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B9" w:rsidRDefault="002649B9">
      <w:pPr>
        <w:spacing w:line="600" w:lineRule="exact"/>
        <w:rPr>
          <w:rFonts w:ascii="??_GB2312" w:eastAsia="Times New Roman" w:hAnsi="方正小标宋简体" w:cs="方正小标宋简体"/>
          <w:sz w:val="32"/>
          <w:szCs w:val="32"/>
        </w:rPr>
      </w:pPr>
    </w:p>
    <w:p w:rsidR="002649B9" w:rsidRDefault="002649B9">
      <w:pPr>
        <w:adjustRightInd w:val="0"/>
        <w:snapToGrid w:val="0"/>
        <w:spacing w:line="640" w:lineRule="atLeast"/>
        <w:jc w:val="center"/>
        <w:rPr>
          <w:rFonts w:ascii="方正小标宋简体" w:eastAsia="方正小标宋简体" w:hAnsi="方正小标宋简体" w:cs="方正小标宋简体"/>
          <w:snapToGrid w:val="0"/>
          <w:color w:val="FF0000"/>
          <w:w w:val="30"/>
          <w:kern w:val="0"/>
          <w:sz w:val="150"/>
          <w:szCs w:val="150"/>
        </w:rPr>
      </w:pPr>
      <w:r>
        <w:rPr>
          <w:rFonts w:ascii="方正小标宋简体" w:eastAsia="方正小标宋简体" w:hAnsi="方正小标宋简体" w:cs="方正小标宋简体" w:hint="eastAsia"/>
          <w:snapToGrid w:val="0"/>
          <w:color w:val="FF0000"/>
          <w:w w:val="30"/>
          <w:kern w:val="0"/>
          <w:sz w:val="150"/>
          <w:szCs w:val="150"/>
        </w:rPr>
        <w:t>世界华人炎帝故里寻根节筹委会办公室文件</w:t>
      </w:r>
    </w:p>
    <w:p w:rsidR="002649B9" w:rsidRDefault="002649B9">
      <w:pPr>
        <w:adjustRightInd w:val="0"/>
        <w:snapToGrid w:val="0"/>
        <w:spacing w:line="640" w:lineRule="atLeast"/>
        <w:jc w:val="center"/>
        <w:rPr>
          <w:rFonts w:ascii="??_GB2312" w:eastAsia="Times New Roman" w:hAnsi="方正小标宋简体" w:cs="方正小标宋简体"/>
          <w:sz w:val="32"/>
          <w:szCs w:val="32"/>
        </w:rPr>
      </w:pPr>
    </w:p>
    <w:p w:rsidR="002649B9" w:rsidRDefault="002649B9">
      <w:pPr>
        <w:adjustRightInd w:val="0"/>
        <w:snapToGrid w:val="0"/>
        <w:spacing w:line="600" w:lineRule="atLeast"/>
        <w:jc w:val="center"/>
        <w:rPr>
          <w:rFonts w:ascii="仿宋_GB2312" w:eastAsia="仿宋_GB2312" w:hAnsi="??_GB2312" w:cs="??_GB2312"/>
          <w:sz w:val="32"/>
          <w:szCs w:val="32"/>
        </w:rPr>
      </w:pPr>
      <w:r>
        <w:rPr>
          <w:rFonts w:ascii="仿宋_GB2312" w:eastAsia="仿宋_GB2312" w:hAnsi="宋体" w:cs="宋体" w:hint="eastAsia"/>
          <w:sz w:val="32"/>
          <w:szCs w:val="32"/>
        </w:rPr>
        <w:t>炎筹办〔</w:t>
      </w:r>
      <w:r>
        <w:rPr>
          <w:rFonts w:ascii="仿宋_GB2312" w:eastAsia="仿宋_GB2312" w:hAnsi="??_GB2312" w:cs="??_GB2312"/>
          <w:sz w:val="32"/>
          <w:szCs w:val="32"/>
        </w:rPr>
        <w:t>2021</w:t>
      </w:r>
      <w:r>
        <w:rPr>
          <w:rFonts w:ascii="仿宋_GB2312" w:eastAsia="仿宋_GB2312" w:hAnsi="宋体" w:cs="宋体" w:hint="eastAsia"/>
          <w:sz w:val="32"/>
          <w:szCs w:val="32"/>
        </w:rPr>
        <w:t>〕</w:t>
      </w:r>
      <w:r>
        <w:rPr>
          <w:rFonts w:ascii="仿宋_GB2312" w:eastAsia="仿宋_GB2312" w:hAnsi="??_GB2312" w:cs="??_GB2312"/>
          <w:sz w:val="32"/>
          <w:szCs w:val="32"/>
        </w:rPr>
        <w:t>14</w:t>
      </w:r>
      <w:bookmarkStart w:id="0" w:name="_GoBack"/>
      <w:bookmarkEnd w:id="0"/>
      <w:r>
        <w:rPr>
          <w:rFonts w:ascii="仿宋_GB2312" w:eastAsia="仿宋_GB2312" w:hAnsi="宋体" w:cs="宋体" w:hint="eastAsia"/>
          <w:sz w:val="32"/>
          <w:szCs w:val="32"/>
        </w:rPr>
        <w:t>号</w:t>
      </w:r>
    </w:p>
    <w:p w:rsidR="002649B9" w:rsidRDefault="002649B9">
      <w:pPr>
        <w:adjustRightInd w:val="0"/>
        <w:snapToGrid w:val="0"/>
        <w:spacing w:line="560" w:lineRule="exact"/>
        <w:rPr>
          <w:rFonts w:ascii="方正小标宋简体" w:eastAsia="方正小标宋简体" w:hAnsi="黑体" w:cs="黑体"/>
          <w:sz w:val="36"/>
          <w:szCs w:val="36"/>
        </w:rPr>
      </w:pPr>
      <w:r>
        <w:rPr>
          <w:noProof/>
        </w:rPr>
        <w:pict>
          <v:line id="_x0000_s1026" style="position:absolute;left:0;text-align:left;z-index:251658240" from="-5.7pt,13.9pt" to="447.85pt,13.9pt" strokecolor="red" strokeweight="2.25pt"/>
        </w:pict>
      </w:r>
    </w:p>
    <w:p w:rsidR="002649B9" w:rsidRDefault="002649B9">
      <w:pPr>
        <w:spacing w:line="560" w:lineRule="exact"/>
        <w:jc w:val="center"/>
        <w:rPr>
          <w:rFonts w:ascii="方正小标宋简体" w:eastAsia="方正小标宋简体"/>
          <w:sz w:val="44"/>
          <w:szCs w:val="44"/>
        </w:rPr>
      </w:pPr>
    </w:p>
    <w:p w:rsidR="002649B9" w:rsidRDefault="002649B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关于做好辛丑年寻根节群众方阵工作的</w:t>
      </w:r>
    </w:p>
    <w:p w:rsidR="002649B9" w:rsidRDefault="002649B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通</w:t>
      </w:r>
      <w:r>
        <w:rPr>
          <w:rFonts w:ascii="方正小标宋简体" w:eastAsia="方正小标宋简体"/>
          <w:sz w:val="44"/>
          <w:szCs w:val="44"/>
        </w:rPr>
        <w:t xml:space="preserve">    </w:t>
      </w:r>
      <w:r>
        <w:rPr>
          <w:rFonts w:ascii="方正小标宋简体" w:eastAsia="方正小标宋简体" w:hint="eastAsia"/>
          <w:sz w:val="44"/>
          <w:szCs w:val="44"/>
        </w:rPr>
        <w:t>知</w:t>
      </w:r>
    </w:p>
    <w:p w:rsidR="002649B9" w:rsidRDefault="002649B9">
      <w:pPr>
        <w:spacing w:line="560" w:lineRule="exact"/>
        <w:rPr>
          <w:rFonts w:ascii="??_GB2312" w:eastAsia="Times New Roman"/>
          <w:sz w:val="32"/>
          <w:szCs w:val="32"/>
        </w:rPr>
      </w:pPr>
    </w:p>
    <w:p w:rsidR="002649B9" w:rsidRDefault="002649B9">
      <w:pPr>
        <w:spacing w:line="560" w:lineRule="exact"/>
        <w:rPr>
          <w:rFonts w:ascii="仿宋_GB2312" w:eastAsia="仿宋_GB2312"/>
          <w:sz w:val="32"/>
          <w:szCs w:val="32"/>
        </w:rPr>
      </w:pPr>
      <w:r>
        <w:rPr>
          <w:rFonts w:ascii="仿宋_GB2312" w:eastAsia="仿宋_GB2312" w:hint="eastAsia"/>
          <w:sz w:val="32"/>
          <w:szCs w:val="32"/>
        </w:rPr>
        <w:t>各县（市、区），随州高新区、大洪山风景名胜区，市直各部门：</w:t>
      </w:r>
    </w:p>
    <w:p w:rsidR="002649B9" w:rsidRDefault="002649B9">
      <w:pPr>
        <w:spacing w:line="560" w:lineRule="exact"/>
        <w:ind w:firstLineChars="200" w:firstLine="640"/>
        <w:rPr>
          <w:rFonts w:ascii="仿宋_GB2312" w:eastAsia="仿宋_GB2312"/>
          <w:sz w:val="32"/>
          <w:szCs w:val="32"/>
        </w:rPr>
      </w:pPr>
      <w:r>
        <w:rPr>
          <w:rFonts w:ascii="仿宋_GB2312" w:eastAsia="仿宋_GB2312" w:hint="eastAsia"/>
          <w:sz w:val="32"/>
          <w:szCs w:val="32"/>
        </w:rPr>
        <w:t>辛丑年世界华人炎帝故里寻根节开幕式暨拜祖大典定于</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日（农历四月廿六）在炎帝神农故里风景名胜区举办。根据统一安排，将组织群众方阵人员参加寻根节开幕式暨拜祖大典。现将有关事项通知如下：</w:t>
      </w:r>
    </w:p>
    <w:p w:rsidR="002649B9" w:rsidRDefault="002649B9">
      <w:pPr>
        <w:spacing w:line="560" w:lineRule="exact"/>
        <w:ind w:firstLineChars="200" w:firstLine="640"/>
        <w:rPr>
          <w:rFonts w:ascii="仿宋_GB2312" w:eastAsia="仿宋_GB2312"/>
          <w:sz w:val="32"/>
          <w:szCs w:val="32"/>
        </w:rPr>
      </w:pPr>
      <w:r>
        <w:rPr>
          <w:rFonts w:ascii="黑体" w:eastAsia="黑体" w:hint="eastAsia"/>
          <w:sz w:val="32"/>
          <w:szCs w:val="32"/>
        </w:rPr>
        <w:t>一要提高政治站位，精心组织安排。</w:t>
      </w:r>
      <w:r>
        <w:rPr>
          <w:rFonts w:ascii="仿宋_GB2312" w:eastAsia="仿宋_GB2312" w:hint="eastAsia"/>
          <w:sz w:val="32"/>
          <w:szCs w:val="32"/>
        </w:rPr>
        <w:t>今年是建党</w:t>
      </w:r>
      <w:r>
        <w:rPr>
          <w:rFonts w:ascii="仿宋_GB2312" w:eastAsia="仿宋_GB2312" w:hAnsi="仿宋" w:cs="仿宋"/>
          <w:sz w:val="32"/>
          <w:szCs w:val="32"/>
        </w:rPr>
        <w:t>100</w:t>
      </w:r>
      <w:r>
        <w:rPr>
          <w:rFonts w:ascii="仿宋_GB2312" w:eastAsia="仿宋_GB2312" w:hAnsi="仿宋" w:cs="仿宋" w:hint="eastAsia"/>
          <w:sz w:val="32"/>
          <w:szCs w:val="32"/>
        </w:rPr>
        <w:t>周年，是“十四五”开局之年，也是湖北疫后浴火重生的一年，举办这次寻根节</w:t>
      </w:r>
      <w:r>
        <w:rPr>
          <w:rFonts w:ascii="仿宋_GB2312" w:eastAsia="仿宋_GB2312" w:hint="eastAsia"/>
          <w:sz w:val="32"/>
          <w:szCs w:val="32"/>
        </w:rPr>
        <w:t>意义重大。群众方阵是寻根节的重要组成部分，今年寻根节继续保持方阵人员组织分工责任不变、群众方阵五个工作流程不变（</w:t>
      </w:r>
      <w:r>
        <w:rPr>
          <w:rFonts w:ascii="仿宋_GB2312" w:eastAsia="仿宋_GB2312" w:hAnsi="仿宋" w:cs="仿宋" w:hint="eastAsia"/>
          <w:sz w:val="32"/>
          <w:szCs w:val="32"/>
        </w:rPr>
        <w:t>群众方阵人员政审、</w:t>
      </w:r>
      <w:r>
        <w:rPr>
          <w:rFonts w:ascii="仿宋_GB2312" w:eastAsia="仿宋_GB2312" w:hint="eastAsia"/>
          <w:sz w:val="32"/>
          <w:szCs w:val="32"/>
        </w:rPr>
        <w:t>安全保障、</w:t>
      </w:r>
      <w:r>
        <w:rPr>
          <w:rFonts w:ascii="仿宋_GB2312" w:eastAsia="仿宋_GB2312" w:hAnsi="仿宋" w:cs="仿宋" w:hint="eastAsia"/>
          <w:sz w:val="32"/>
          <w:szCs w:val="32"/>
        </w:rPr>
        <w:t>教育培训、现场管理、有序退场</w:t>
      </w:r>
      <w:r>
        <w:rPr>
          <w:rFonts w:ascii="仿宋_GB2312" w:eastAsia="仿宋_GB2312" w:hint="eastAsia"/>
          <w:sz w:val="32"/>
          <w:szCs w:val="32"/>
        </w:rPr>
        <w:t>）、方阵工作的总要求不变，各地各部门要提高政治站位，精心组织好群众方阵工作，按规定时间节点和标准要求落到实处，充分展示随州优秀传统文化和良好形象，确保本届寻根节办出水平、扩大影响、擦亮品牌。</w:t>
      </w:r>
    </w:p>
    <w:p w:rsidR="002649B9" w:rsidRDefault="002649B9">
      <w:pPr>
        <w:pStyle w:val="PlainText"/>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二要狠抓工作重点，确保绝对安全。</w:t>
      </w:r>
      <w:r>
        <w:rPr>
          <w:rFonts w:ascii="仿宋_GB2312" w:eastAsia="仿宋_GB2312" w:hint="eastAsia"/>
          <w:sz w:val="32"/>
          <w:szCs w:val="32"/>
        </w:rPr>
        <w:t>做好群众方阵工作要严格落实全流程管理，重点抓好人员组织、安全保障、现场管理等环节，确保寻根节开幕式暨拜祖大典安全顺利举办。</w:t>
      </w:r>
    </w:p>
    <w:p w:rsidR="002649B9" w:rsidRDefault="002649B9">
      <w:pPr>
        <w:pStyle w:val="PlainText"/>
        <w:adjustRightInd w:val="0"/>
        <w:snapToGrid w:val="0"/>
        <w:spacing w:line="560" w:lineRule="exact"/>
        <w:ind w:firstLineChars="200" w:firstLine="640"/>
        <w:rPr>
          <w:rFonts w:ascii="仿宋_GB2312" w:eastAsia="仿宋_GB2312"/>
          <w:sz w:val="32"/>
          <w:szCs w:val="32"/>
        </w:rPr>
      </w:pPr>
      <w:r>
        <w:rPr>
          <w:rFonts w:ascii="黑体" w:eastAsia="黑体" w:hAnsi="黑体" w:cs="黑体" w:hint="eastAsia"/>
          <w:sz w:val="32"/>
          <w:szCs w:val="32"/>
        </w:rPr>
        <w:t>人员组织方面，</w:t>
      </w:r>
      <w:r>
        <w:rPr>
          <w:rFonts w:ascii="仿宋_GB2312" w:eastAsia="仿宋_GB2312" w:hint="eastAsia"/>
          <w:sz w:val="32"/>
          <w:szCs w:val="32"/>
        </w:rPr>
        <w:t>各地各部门要迅速组织人员报名和资格审查，公安机关做好对方阵人员的统一政审工作；参加方阵人员要进行教育培训，明确统一着装</w:t>
      </w:r>
      <w:r>
        <w:rPr>
          <w:rFonts w:ascii="??_GB2312" w:eastAsia="Times New Roman"/>
          <w:sz w:val="32"/>
          <w:szCs w:val="32"/>
        </w:rPr>
        <w:t>（</w:t>
      </w:r>
      <w:r>
        <w:rPr>
          <w:rFonts w:ascii="楷体_GB2312" w:eastAsia="楷体_GB2312" w:hAnsi="楷体_GB2312" w:cs="楷体_GB2312" w:hint="eastAsia"/>
          <w:sz w:val="24"/>
          <w:szCs w:val="24"/>
        </w:rPr>
        <w:t>白色上衣，深色裤子</w:t>
      </w:r>
      <w:r>
        <w:rPr>
          <w:rFonts w:ascii="??_GB2312" w:eastAsia="Times New Roman"/>
          <w:sz w:val="32"/>
          <w:szCs w:val="32"/>
        </w:rPr>
        <w:t>）</w:t>
      </w:r>
      <w:r>
        <w:rPr>
          <w:rFonts w:ascii="仿宋_GB2312" w:eastAsia="仿宋_GB2312" w:hint="eastAsia"/>
          <w:sz w:val="32"/>
          <w:szCs w:val="32"/>
        </w:rPr>
        <w:t>、统一时间、统一地点、统一列队、统一形象、统一乘车，</w:t>
      </w:r>
      <w:r>
        <w:rPr>
          <w:rFonts w:ascii="黑体" w:eastAsia="黑体" w:hAnsi="黑体" w:hint="eastAsia"/>
          <w:bCs/>
          <w:sz w:val="32"/>
          <w:szCs w:val="32"/>
        </w:rPr>
        <w:t>凭出席证、身份证、佩戴口罩乘车进入大典现场的要求，</w:t>
      </w:r>
      <w:r>
        <w:rPr>
          <w:rFonts w:ascii="仿宋_GB2312" w:eastAsia="仿宋_GB2312" w:hint="eastAsia"/>
          <w:sz w:val="32"/>
          <w:szCs w:val="32"/>
        </w:rPr>
        <w:t>尤其要加强对退场秩序的宣传教育；要加强“一对一”服务志愿者、跟车志愿者、围合志愿者的文明礼仪培训，充分展示随州人民热情好客、文明有礼的精神风貌。</w:t>
      </w:r>
    </w:p>
    <w:p w:rsidR="002649B9" w:rsidRDefault="002649B9">
      <w:pPr>
        <w:pStyle w:val="PlainText"/>
        <w:adjustRightInd w:val="0"/>
        <w:snapToGrid w:val="0"/>
        <w:spacing w:line="560" w:lineRule="exact"/>
        <w:ind w:firstLineChars="200" w:firstLine="640"/>
        <w:rPr>
          <w:rFonts w:ascii="黑体" w:eastAsia="黑体" w:hAnsi="黑体"/>
          <w:bCs/>
          <w:sz w:val="32"/>
          <w:szCs w:val="32"/>
        </w:rPr>
      </w:pPr>
      <w:r>
        <w:rPr>
          <w:rFonts w:ascii="黑体" w:eastAsia="黑体" w:hAnsi="黑体" w:cs="黑体" w:hint="eastAsia"/>
          <w:sz w:val="32"/>
          <w:szCs w:val="32"/>
        </w:rPr>
        <w:t>安全保障方面，</w:t>
      </w:r>
      <w:r>
        <w:rPr>
          <w:rFonts w:ascii="仿宋_GB2312" w:eastAsia="仿宋_GB2312" w:hint="eastAsia"/>
          <w:sz w:val="32"/>
          <w:szCs w:val="32"/>
        </w:rPr>
        <w:t>交通部门要做好司乘人员的政审、体检及车辆安检工作；安保部门要做好大典现场及往返通道安全工作；市场监管部门要做好大典现场饮用水抽检工作；卫健部门要做好方阵人员健康应急保障和疫情防控相关工作。</w:t>
      </w:r>
      <w:r>
        <w:rPr>
          <w:rFonts w:ascii="仿宋_GB2312" w:eastAsia="仿宋_GB2312" w:hAnsi="Times New Roman" w:cs="Times New Roman" w:hint="eastAsia"/>
          <w:sz w:val="32"/>
          <w:szCs w:val="32"/>
        </w:rPr>
        <w:t>原则上</w:t>
      </w:r>
      <w:r>
        <w:rPr>
          <w:rFonts w:ascii="仿宋_GB2312" w:eastAsia="仿宋_GB2312" w:hint="eastAsia"/>
          <w:sz w:val="32"/>
          <w:szCs w:val="32"/>
        </w:rPr>
        <w:t>出席寻根节开幕式暨拜祖大典的群众方阵人员及志愿者</w:t>
      </w:r>
      <w:r>
        <w:rPr>
          <w:rFonts w:ascii="黑体" w:eastAsia="黑体" w:hAnsi="黑体" w:hint="eastAsia"/>
          <w:bCs/>
          <w:sz w:val="32"/>
          <w:szCs w:val="32"/>
        </w:rPr>
        <w:t>应完成两剂次新冠疫苗接种。</w:t>
      </w:r>
    </w:p>
    <w:p w:rsidR="002649B9" w:rsidRDefault="002649B9">
      <w:pPr>
        <w:pStyle w:val="PlainText"/>
        <w:adjustRightInd w:val="0"/>
        <w:snapToGrid w:val="0"/>
        <w:spacing w:line="560" w:lineRule="exact"/>
        <w:ind w:firstLineChars="200" w:firstLine="640"/>
        <w:rPr>
          <w:rFonts w:ascii="仿宋_GB2312" w:eastAsia="仿宋_GB2312"/>
          <w:sz w:val="32"/>
          <w:szCs w:val="32"/>
        </w:rPr>
      </w:pPr>
      <w:r>
        <w:rPr>
          <w:rFonts w:ascii="黑体" w:eastAsia="黑体" w:hAnsi="黑体" w:cs="黑体" w:hint="eastAsia"/>
          <w:sz w:val="32"/>
          <w:szCs w:val="32"/>
        </w:rPr>
        <w:t>现场管理方面，</w:t>
      </w:r>
      <w:r>
        <w:rPr>
          <w:rFonts w:ascii="仿宋_GB2312" w:eastAsia="仿宋_GB2312" w:hint="eastAsia"/>
          <w:sz w:val="32"/>
          <w:szCs w:val="32"/>
        </w:rPr>
        <w:t>要协调各方重点做好“人证合一”检查，确保绝对安全；大典现场启用“寻根节现场管理微信群”</w:t>
      </w:r>
      <w:r>
        <w:rPr>
          <w:rFonts w:ascii="??_GB2312" w:eastAsia="Times New Roman"/>
          <w:sz w:val="32"/>
          <w:szCs w:val="32"/>
        </w:rPr>
        <w:t>（</w:t>
      </w:r>
      <w:r>
        <w:rPr>
          <w:rFonts w:ascii="楷体_GB2312" w:eastAsia="楷体_GB2312" w:hAnsi="楷体_GB2312" w:cs="楷体_GB2312" w:hint="eastAsia"/>
          <w:sz w:val="24"/>
          <w:szCs w:val="24"/>
        </w:rPr>
        <w:t>二维码附后</w:t>
      </w:r>
      <w:r>
        <w:rPr>
          <w:rFonts w:ascii="楷体_GB2312" w:eastAsia="楷体_GB2312" w:hAnsi="楷体_GB2312" w:cs="楷体_GB2312"/>
          <w:sz w:val="24"/>
          <w:szCs w:val="24"/>
        </w:rPr>
        <w:t>,</w:t>
      </w:r>
      <w:r>
        <w:rPr>
          <w:rFonts w:ascii="楷体_GB2312" w:eastAsia="楷体_GB2312" w:hAnsi="楷体_GB2312" w:cs="楷体_GB2312" w:hint="eastAsia"/>
          <w:sz w:val="24"/>
          <w:szCs w:val="24"/>
        </w:rPr>
        <w:t>请各地各部门责任领导、联络员第一时间加入</w:t>
      </w:r>
      <w:r>
        <w:rPr>
          <w:rFonts w:ascii="??_GB2312" w:eastAsia="Times New Roman"/>
          <w:sz w:val="32"/>
          <w:szCs w:val="32"/>
        </w:rPr>
        <w:t>），</w:t>
      </w:r>
      <w:r>
        <w:rPr>
          <w:rFonts w:ascii="仿宋_GB2312" w:eastAsia="仿宋_GB2312" w:hint="eastAsia"/>
          <w:sz w:val="32"/>
          <w:szCs w:val="32"/>
        </w:rPr>
        <w:t>对出现不遵守现场纪律的苗头，由现场管理人员及时提醒，对不听劝导不服管理人员，将通报到所在单位；大典结束后按照“贵宾方阵先退场、群众方阵后退场”的原则组织有序退场，</w:t>
      </w:r>
      <w:r>
        <w:rPr>
          <w:rFonts w:ascii="黑体" w:eastAsia="黑体" w:hAnsi="黑体" w:hint="eastAsia"/>
          <w:bCs/>
          <w:sz w:val="32"/>
          <w:szCs w:val="32"/>
        </w:rPr>
        <w:t>群众方阵人员必须原地休息</w:t>
      </w:r>
      <w:r>
        <w:rPr>
          <w:rFonts w:ascii="黑体" w:eastAsia="黑体" w:hAnsi="黑体"/>
          <w:bCs/>
          <w:sz w:val="32"/>
          <w:szCs w:val="32"/>
        </w:rPr>
        <w:t>10</w:t>
      </w:r>
      <w:r>
        <w:rPr>
          <w:rFonts w:ascii="黑体" w:eastAsia="黑体" w:hAnsi="黑体" w:hint="eastAsia"/>
          <w:bCs/>
          <w:sz w:val="32"/>
          <w:szCs w:val="32"/>
        </w:rPr>
        <w:t>分钟，</w:t>
      </w:r>
      <w:r>
        <w:rPr>
          <w:rFonts w:ascii="仿宋_GB2312" w:eastAsia="仿宋_GB2312" w:hint="eastAsia"/>
          <w:sz w:val="32"/>
          <w:szCs w:val="32"/>
        </w:rPr>
        <w:t>待贵宾离场后方可统一退场。</w:t>
      </w:r>
    </w:p>
    <w:p w:rsidR="002649B9" w:rsidRDefault="002649B9">
      <w:pPr>
        <w:pStyle w:val="PlainText"/>
        <w:adjustRightInd w:val="0"/>
        <w:snapToGrid w:val="0"/>
        <w:spacing w:line="560" w:lineRule="exact"/>
        <w:ind w:firstLineChars="300" w:firstLine="630"/>
        <w:rPr>
          <w:rFonts w:ascii="仿宋_GB2312"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alt="微信图片_20210510154954" style="position:absolute;left:0;text-align:left;margin-left:312.5pt;margin-top:197.2pt;width:121.05pt;height:145.5pt;z-index:251659264">
            <v:imagedata r:id="rId6" o:title=""/>
          </v:shape>
        </w:pict>
      </w:r>
      <w:r>
        <w:rPr>
          <w:rFonts w:ascii="黑体" w:eastAsia="黑体" w:hint="eastAsia"/>
          <w:sz w:val="32"/>
          <w:szCs w:val="32"/>
        </w:rPr>
        <w:t>三要对照标准要求，按时组织上报。</w:t>
      </w:r>
      <w:r>
        <w:rPr>
          <w:rFonts w:ascii="仿宋_GB2312" w:eastAsia="仿宋_GB2312" w:hint="eastAsia"/>
          <w:sz w:val="32"/>
          <w:szCs w:val="32"/>
        </w:rPr>
        <w:t>各地各部门要按照名额分配方案（见附表）和人员挑选要求，迅速组织报名，并对报名人员进行资格审查，主要负责人要亲自把关、逐人研判、亲自审签，确保报送人员一次性通过；报送名单中要明确责任领导、联络人。责任领导、联络人要在群众方阵组织的全过程中履职尽责。人员名册于</w:t>
      </w:r>
      <w:smartTag w:uri="urn:schemas-microsoft-com:office:smarttags" w:element="chsdate">
        <w:smartTagPr>
          <w:attr w:name="IsROCDate" w:val="False"/>
          <w:attr w:name="IsLunarDate" w:val="False"/>
          <w:attr w:name="Day" w:val="20"/>
          <w:attr w:name="Month" w:val="5"/>
          <w:attr w:name="Year" w:val="2021"/>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smartTag>
      <w:r>
        <w:rPr>
          <w:rFonts w:ascii="仿宋_GB2312" w:eastAsia="仿宋_GB2312" w:hint="eastAsia"/>
          <w:sz w:val="32"/>
          <w:szCs w:val="32"/>
        </w:rPr>
        <w:t>（农历四月初九）上午</w:t>
      </w:r>
      <w:r>
        <w:rPr>
          <w:rFonts w:ascii="仿宋_GB2312" w:eastAsia="仿宋_GB2312"/>
          <w:sz w:val="32"/>
          <w:szCs w:val="32"/>
        </w:rPr>
        <w:t>12</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前将纸质名册、电子版名册</w:t>
      </w:r>
      <w:r>
        <w:rPr>
          <w:rFonts w:ascii="黑体" w:eastAsia="黑体" w:hAnsi="黑体" w:hint="eastAsia"/>
          <w:bCs/>
          <w:sz w:val="32"/>
          <w:szCs w:val="32"/>
        </w:rPr>
        <w:t>（</w:t>
      </w:r>
      <w:r>
        <w:rPr>
          <w:rFonts w:ascii="黑体" w:eastAsia="黑体" w:hAnsi="黑体"/>
          <w:bCs/>
          <w:sz w:val="32"/>
          <w:szCs w:val="32"/>
        </w:rPr>
        <w:t>EXCEL</w:t>
      </w:r>
      <w:r>
        <w:rPr>
          <w:rFonts w:ascii="黑体" w:eastAsia="黑体" w:hAnsi="黑体" w:hint="eastAsia"/>
          <w:bCs/>
          <w:sz w:val="32"/>
          <w:szCs w:val="32"/>
        </w:rPr>
        <w:t>版本）</w:t>
      </w:r>
      <w:r>
        <w:rPr>
          <w:rFonts w:ascii="仿宋_GB2312" w:eastAsia="仿宋_GB2312" w:hint="eastAsia"/>
          <w:sz w:val="32"/>
          <w:szCs w:val="32"/>
        </w:rPr>
        <w:t>报送市委组织部（干部二科）。电子表格可在随州组织网上下载。</w:t>
      </w:r>
    </w:p>
    <w:p w:rsidR="002649B9" w:rsidRDefault="002649B9">
      <w:pPr>
        <w:spacing w:line="560" w:lineRule="exact"/>
        <w:ind w:firstLineChars="200" w:firstLine="640"/>
        <w:rPr>
          <w:rFonts w:ascii="仿宋_GB2312" w:eastAsia="仿宋_GB2312"/>
          <w:sz w:val="32"/>
          <w:szCs w:val="32"/>
        </w:rPr>
      </w:pPr>
      <w:r>
        <w:rPr>
          <w:rFonts w:ascii="仿宋_GB2312" w:eastAsia="仿宋_GB2312" w:hint="eastAsia"/>
          <w:sz w:val="32"/>
          <w:szCs w:val="32"/>
        </w:rPr>
        <w:t>办公地点：市委办公楼</w:t>
      </w:r>
      <w:r>
        <w:rPr>
          <w:rFonts w:ascii="仿宋_GB2312" w:eastAsia="仿宋_GB2312"/>
          <w:sz w:val="32"/>
          <w:szCs w:val="32"/>
        </w:rPr>
        <w:t>232</w:t>
      </w:r>
      <w:r>
        <w:rPr>
          <w:rFonts w:ascii="仿宋_GB2312" w:eastAsia="仿宋_GB2312" w:hint="eastAsia"/>
          <w:sz w:val="32"/>
          <w:szCs w:val="32"/>
        </w:rPr>
        <w:t>室</w:t>
      </w:r>
    </w:p>
    <w:p w:rsidR="002649B9" w:rsidRDefault="002649B9">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0722-3593092</w:t>
      </w:r>
    </w:p>
    <w:p w:rsidR="002649B9" w:rsidRDefault="002649B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电子邮箱：</w:t>
      </w:r>
      <w:hyperlink r:id="rId7" w:history="1">
        <w:r>
          <w:rPr>
            <w:rStyle w:val="Hyperlink"/>
            <w:rFonts w:ascii="仿宋_GB2312" w:eastAsia="仿宋_GB2312"/>
            <w:color w:val="000000"/>
            <w:sz w:val="32"/>
            <w:szCs w:val="32"/>
            <w:u w:val="none"/>
          </w:rPr>
          <w:t>szzzbgbk@163.com</w:t>
        </w:r>
      </w:hyperlink>
    </w:p>
    <w:p w:rsidR="002649B9" w:rsidRDefault="002649B9">
      <w:pPr>
        <w:ind w:left="1440" w:hangingChars="450" w:hanging="1440"/>
        <w:rPr>
          <w:rFonts w:ascii="??_GB2312" w:eastAsia="Times New Roman"/>
          <w:sz w:val="32"/>
          <w:szCs w:val="32"/>
        </w:rPr>
      </w:pPr>
    </w:p>
    <w:p w:rsidR="002649B9" w:rsidRDefault="002649B9" w:rsidP="00B311BD">
      <w:pPr>
        <w:spacing w:line="560" w:lineRule="exact"/>
        <w:ind w:leftChars="342" w:left="2027" w:hangingChars="409" w:hanging="1309"/>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辛丑年世界华人炎帝故里寻根节开幕式暨拜祖大典方阵人员分配方案</w:t>
      </w:r>
    </w:p>
    <w:p w:rsidR="002649B9" w:rsidRDefault="002649B9" w:rsidP="00B311BD">
      <w:pPr>
        <w:spacing w:line="560" w:lineRule="exact"/>
        <w:ind w:leftChars="801" w:left="2012" w:hangingChars="103" w:hanging="33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辛丑年世界华人炎帝故里寻根节开幕式暨拜祖大典方阵人员名册</w:t>
      </w:r>
    </w:p>
    <w:p w:rsidR="002649B9" w:rsidRDefault="002649B9">
      <w:pPr>
        <w:spacing w:line="560" w:lineRule="exact"/>
        <w:ind w:leftChars="780" w:left="1977" w:hangingChars="106" w:hanging="33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辛丑年世界华人炎帝故里寻根节开幕式暨拜祖大典方阵围合志愿者名册</w:t>
      </w:r>
    </w:p>
    <w:p w:rsidR="002649B9" w:rsidRDefault="002649B9">
      <w:pPr>
        <w:spacing w:line="560" w:lineRule="exact"/>
        <w:ind w:firstLineChars="200" w:firstLine="640"/>
        <w:rPr>
          <w:rFonts w:ascii="??_GB2312" w:eastAsia="Times New Roman"/>
          <w:sz w:val="32"/>
          <w:szCs w:val="32"/>
        </w:rPr>
      </w:pPr>
    </w:p>
    <w:p w:rsidR="002649B9" w:rsidRDefault="002649B9">
      <w:pPr>
        <w:spacing w:line="560" w:lineRule="exact"/>
        <w:ind w:firstLineChars="1000" w:firstLine="3200"/>
        <w:rPr>
          <w:rFonts w:ascii="仿宋_GB2312" w:eastAsia="仿宋_GB2312"/>
          <w:sz w:val="32"/>
          <w:szCs w:val="32"/>
        </w:rPr>
      </w:pPr>
      <w:r>
        <w:rPr>
          <w:rFonts w:ascii="仿宋_GB2312" w:eastAsia="仿宋_GB2312" w:hint="eastAsia"/>
          <w:sz w:val="32"/>
          <w:szCs w:val="32"/>
        </w:rPr>
        <w:t>世界华人炎帝故里寻根节筹委会办公室</w:t>
      </w:r>
    </w:p>
    <w:p w:rsidR="002649B9" w:rsidRDefault="002649B9">
      <w:pPr>
        <w:spacing w:line="560" w:lineRule="exact"/>
        <w:ind w:firstLineChars="1606" w:firstLine="5139"/>
        <w:rPr>
          <w:rFonts w:ascii="仿宋_GB2312" w:eastAsia="仿宋_GB2312"/>
          <w:sz w:val="32"/>
          <w:szCs w:val="32"/>
        </w:rPr>
      </w:pPr>
      <w:smartTag w:uri="urn:schemas-microsoft-com:office:smarttags" w:element="chsdate">
        <w:smartTagPr>
          <w:attr w:name="IsROCDate" w:val="False"/>
          <w:attr w:name="IsLunarDate" w:val="False"/>
          <w:attr w:name="Day" w:val="13"/>
          <w:attr w:name="Month" w:val="5"/>
          <w:attr w:name="Year" w:val="2021"/>
        </w:smartTagP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smartTag>
    </w:p>
    <w:p w:rsidR="002649B9" w:rsidRDefault="002649B9">
      <w:pPr>
        <w:rPr>
          <w:rFonts w:ascii="黑体" w:eastAsia="黑体"/>
          <w:sz w:val="32"/>
          <w:szCs w:val="32"/>
        </w:rPr>
      </w:pPr>
      <w:r>
        <w:br w:type="page"/>
      </w:r>
      <w:r>
        <w:rPr>
          <w:rFonts w:ascii="黑体" w:eastAsia="黑体" w:hint="eastAsia"/>
          <w:sz w:val="32"/>
          <w:szCs w:val="32"/>
        </w:rPr>
        <w:t>附件</w:t>
      </w:r>
      <w:r>
        <w:rPr>
          <w:rFonts w:ascii="黑体" w:eastAsia="黑体"/>
          <w:sz w:val="32"/>
          <w:szCs w:val="32"/>
        </w:rPr>
        <w:t>1</w:t>
      </w:r>
    </w:p>
    <w:p w:rsidR="002649B9" w:rsidRDefault="002649B9" w:rsidP="00B311BD">
      <w:pPr>
        <w:adjustRightInd w:val="0"/>
        <w:snapToGrid w:val="0"/>
        <w:spacing w:line="600" w:lineRule="exact"/>
        <w:ind w:left="2077" w:hangingChars="649" w:hanging="2077"/>
        <w:rPr>
          <w:rFonts w:ascii="黑体" w:eastAsia="黑体"/>
          <w:sz w:val="32"/>
          <w:szCs w:val="32"/>
        </w:rPr>
      </w:pPr>
    </w:p>
    <w:p w:rsidR="002649B9" w:rsidRDefault="002649B9">
      <w:pPr>
        <w:adjustRightInd w:val="0"/>
        <w:snapToGrid w:val="0"/>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辛丑年世界华人炎帝故里寻根节开幕式暨</w:t>
      </w:r>
    </w:p>
    <w:p w:rsidR="002649B9" w:rsidRDefault="002649B9">
      <w:pPr>
        <w:adjustRightInd w:val="0"/>
        <w:snapToGrid w:val="0"/>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拜祖大典方阵人员分配方案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7"/>
        <w:gridCol w:w="426"/>
        <w:gridCol w:w="2125"/>
        <w:gridCol w:w="1429"/>
        <w:gridCol w:w="2577"/>
      </w:tblGrid>
      <w:tr w:rsidR="002649B9">
        <w:trPr>
          <w:trHeight w:val="397"/>
          <w:tblHeader/>
          <w:jc w:val="center"/>
        </w:trPr>
        <w:tc>
          <w:tcPr>
            <w:tcW w:w="4518" w:type="dxa"/>
            <w:gridSpan w:val="3"/>
            <w:vAlign w:val="center"/>
          </w:tcPr>
          <w:p w:rsidR="002649B9" w:rsidRDefault="002649B9">
            <w:pPr>
              <w:adjustRightInd w:val="0"/>
              <w:snapToGrid w:val="0"/>
              <w:spacing w:line="240" w:lineRule="atLeast"/>
              <w:jc w:val="center"/>
              <w:rPr>
                <w:rFonts w:ascii="黑体" w:eastAsia="黑体" w:hAnsi="宋体" w:cs="宋体"/>
                <w:bCs/>
                <w:snapToGrid w:val="0"/>
                <w:kern w:val="0"/>
                <w:sz w:val="24"/>
                <w:szCs w:val="24"/>
              </w:rPr>
            </w:pPr>
            <w:r>
              <w:rPr>
                <w:rFonts w:ascii="黑体" w:eastAsia="黑体" w:hAnsi="宋体" w:cs="宋体" w:hint="eastAsia"/>
                <w:bCs/>
                <w:snapToGrid w:val="0"/>
                <w:kern w:val="0"/>
                <w:sz w:val="24"/>
                <w:szCs w:val="24"/>
              </w:rPr>
              <w:t>单</w:t>
            </w:r>
            <w:r>
              <w:rPr>
                <w:rFonts w:ascii="黑体" w:eastAsia="黑体" w:hAnsi="宋体" w:cs="宋体"/>
                <w:bCs/>
                <w:snapToGrid w:val="0"/>
                <w:kern w:val="0"/>
                <w:sz w:val="24"/>
                <w:szCs w:val="24"/>
              </w:rPr>
              <w:t xml:space="preserve">    </w:t>
            </w:r>
            <w:r>
              <w:rPr>
                <w:rFonts w:ascii="黑体" w:eastAsia="黑体" w:hAnsi="宋体" w:cs="宋体" w:hint="eastAsia"/>
                <w:bCs/>
                <w:snapToGrid w:val="0"/>
                <w:kern w:val="0"/>
                <w:sz w:val="24"/>
                <w:szCs w:val="24"/>
              </w:rPr>
              <w:t>位</w:t>
            </w:r>
          </w:p>
        </w:tc>
        <w:tc>
          <w:tcPr>
            <w:tcW w:w="1429" w:type="dxa"/>
            <w:vAlign w:val="center"/>
          </w:tcPr>
          <w:p w:rsidR="002649B9" w:rsidRDefault="002649B9">
            <w:pPr>
              <w:adjustRightInd w:val="0"/>
              <w:snapToGrid w:val="0"/>
              <w:spacing w:line="240" w:lineRule="atLeast"/>
              <w:jc w:val="center"/>
              <w:rPr>
                <w:rFonts w:ascii="黑体" w:eastAsia="黑体" w:hAnsi="宋体" w:cs="宋体"/>
                <w:bCs/>
                <w:snapToGrid w:val="0"/>
                <w:kern w:val="0"/>
                <w:sz w:val="24"/>
                <w:szCs w:val="24"/>
              </w:rPr>
            </w:pPr>
            <w:r>
              <w:rPr>
                <w:rFonts w:ascii="黑体" w:eastAsia="黑体" w:hAnsi="宋体" w:cs="宋体" w:hint="eastAsia"/>
                <w:bCs/>
                <w:snapToGrid w:val="0"/>
                <w:kern w:val="0"/>
                <w:sz w:val="24"/>
                <w:szCs w:val="24"/>
              </w:rPr>
              <w:t>名额分配</w:t>
            </w:r>
          </w:p>
        </w:tc>
        <w:tc>
          <w:tcPr>
            <w:tcW w:w="2577" w:type="dxa"/>
            <w:vAlign w:val="center"/>
          </w:tcPr>
          <w:p w:rsidR="002649B9" w:rsidRDefault="002649B9">
            <w:pPr>
              <w:adjustRightInd w:val="0"/>
              <w:snapToGrid w:val="0"/>
              <w:spacing w:line="240" w:lineRule="atLeast"/>
              <w:jc w:val="center"/>
              <w:rPr>
                <w:rFonts w:ascii="黑体" w:eastAsia="黑体" w:hAnsi="宋体" w:cs="宋体"/>
                <w:bCs/>
                <w:snapToGrid w:val="0"/>
                <w:kern w:val="0"/>
                <w:sz w:val="24"/>
                <w:szCs w:val="24"/>
              </w:rPr>
            </w:pPr>
            <w:r>
              <w:rPr>
                <w:rFonts w:ascii="黑体" w:eastAsia="黑体" w:hAnsi="宋体" w:cs="宋体" w:hint="eastAsia"/>
                <w:bCs/>
                <w:snapToGrid w:val="0"/>
                <w:kern w:val="0"/>
                <w:sz w:val="24"/>
                <w:szCs w:val="24"/>
              </w:rPr>
              <w:t>备</w:t>
            </w:r>
            <w:r>
              <w:rPr>
                <w:rFonts w:ascii="黑体" w:eastAsia="黑体" w:hAnsi="宋体" w:cs="宋体"/>
                <w:bCs/>
                <w:snapToGrid w:val="0"/>
                <w:kern w:val="0"/>
                <w:sz w:val="24"/>
                <w:szCs w:val="24"/>
              </w:rPr>
              <w:t xml:space="preserve">  </w:t>
            </w:r>
            <w:r>
              <w:rPr>
                <w:rFonts w:ascii="黑体" w:eastAsia="黑体" w:hAnsi="宋体" w:cs="宋体" w:hint="eastAsia"/>
                <w:bCs/>
                <w:snapToGrid w:val="0"/>
                <w:kern w:val="0"/>
                <w:sz w:val="24"/>
                <w:szCs w:val="24"/>
              </w:rPr>
              <w:t>注</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随县</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cs="宋体"/>
                <w:snapToGrid w:val="0"/>
                <w:kern w:val="0"/>
                <w:sz w:val="24"/>
                <w:szCs w:val="24"/>
              </w:rPr>
              <w:t>192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广水市</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曾都区</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177</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随州高新区</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100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大洪山风景名胜区</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炎帝神农故里风景区</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cs="宋体"/>
                <w:snapToGrid w:val="0"/>
                <w:kern w:val="0"/>
                <w:sz w:val="24"/>
                <w:szCs w:val="24"/>
              </w:rPr>
              <w:t>100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2393" w:type="dxa"/>
            <w:gridSpan w:val="2"/>
            <w:vMerge w:val="restart"/>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市委办系统</w:t>
            </w:r>
          </w:p>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（市委办牵头）</w:t>
            </w:r>
          </w:p>
        </w:tc>
        <w:tc>
          <w:tcPr>
            <w:tcW w:w="2125"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市委办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2393" w:type="dxa"/>
            <w:gridSpan w:val="2"/>
            <w:vMerge/>
            <w:vAlign w:val="center"/>
          </w:tcPr>
          <w:p w:rsidR="002649B9" w:rsidRDefault="002649B9">
            <w:pPr>
              <w:adjustRightInd w:val="0"/>
              <w:snapToGrid w:val="0"/>
              <w:spacing w:line="240" w:lineRule="atLeast"/>
              <w:jc w:val="center"/>
              <w:rPr>
                <w:rFonts w:ascii="宋体" w:cs="宋体"/>
                <w:snapToGrid w:val="0"/>
                <w:kern w:val="0"/>
                <w:sz w:val="24"/>
                <w:szCs w:val="24"/>
              </w:rPr>
            </w:pPr>
          </w:p>
        </w:tc>
        <w:tc>
          <w:tcPr>
            <w:tcW w:w="2125"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机要和保密局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人大机关</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政府办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含驻京联络处、驻汉办</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政协机关</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7</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纪委（监察委）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1967" w:type="dxa"/>
            <w:vMerge w:val="restart"/>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组织系统</w:t>
            </w:r>
          </w:p>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（组织部牵头）</w:t>
            </w: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组织部</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编办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老干局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1967" w:type="dxa"/>
            <w:vMerge w:val="restart"/>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宣传系统</w:t>
            </w:r>
          </w:p>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（宣传部牵头）</w:t>
            </w: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宣传部</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随州日报社</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随州广播电视台</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新华书店</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楚天视讯网络公司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统战部</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含工商联</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政法系统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含公安、检察院、法院、司法局</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市委政策研究室</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外事办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市委直属机关工委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巡察办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信访局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发改委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8</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教育局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科技局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经信局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含企业</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民政局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财政局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人社系统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自然资源和规划系统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生态环境局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住建系统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交通系统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水利和湖泊局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农村农业局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商务局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文化和旅游局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卫生健康系统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30</w:t>
            </w:r>
          </w:p>
        </w:tc>
        <w:tc>
          <w:tcPr>
            <w:tcW w:w="2577" w:type="dxa"/>
            <w:vAlign w:val="center"/>
          </w:tcPr>
          <w:p w:rsidR="002649B9" w:rsidRDefault="002649B9" w:rsidP="00EB6367">
            <w:pPr>
              <w:adjustRightInd w:val="0"/>
              <w:snapToGrid w:val="0"/>
              <w:spacing w:line="240" w:lineRule="atLeast"/>
              <w:rPr>
                <w:rFonts w:ascii="宋体" w:cs="宋体"/>
                <w:snapToGrid w:val="0"/>
                <w:kern w:val="0"/>
                <w:sz w:val="24"/>
                <w:szCs w:val="24"/>
              </w:rPr>
            </w:pPr>
            <w:r>
              <w:rPr>
                <w:rFonts w:ascii="宋体" w:cs="宋体" w:hint="eastAsia"/>
                <w:snapToGrid w:val="0"/>
                <w:kern w:val="0"/>
                <w:sz w:val="24"/>
                <w:szCs w:val="24"/>
              </w:rPr>
              <w:t>含红十字会</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退役军人事务局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应急管理局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tabs>
                <w:tab w:val="left" w:pos="2893"/>
              </w:tabs>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消防支队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审计局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cs="宋体"/>
                <w:snapToGrid w:val="0"/>
                <w:kern w:val="0"/>
                <w:sz w:val="24"/>
                <w:szCs w:val="24"/>
              </w:rPr>
              <w:t>20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国资委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市场监督管理系统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r>
              <w:rPr>
                <w:rFonts w:asci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统计局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医保局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民防办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市政府研究室</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扶贫办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招商局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cs="宋体"/>
                <w:snapToGrid w:val="0"/>
                <w:kern w:val="0"/>
                <w:sz w:val="24"/>
                <w:szCs w:val="24"/>
              </w:rPr>
              <w:t>10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城管执法委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18</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地方金融工作局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jc w:val="center"/>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政务服务和大数据管理局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总工会</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团委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100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含青企协、跟车志愿者</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妇联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科协</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残联</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民建</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党校</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档案馆</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机关事务服务中心</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公共资源交易中心</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住房公积金中心</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公共检测中心</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大数据中心</w:t>
            </w:r>
          </w:p>
        </w:tc>
        <w:tc>
          <w:tcPr>
            <w:tcW w:w="1429" w:type="dxa"/>
            <w:vAlign w:val="center"/>
          </w:tcPr>
          <w:p w:rsidR="002649B9" w:rsidRDefault="002649B9">
            <w:pPr>
              <w:adjustRightInd w:val="0"/>
              <w:snapToGrid w:val="0"/>
              <w:spacing w:line="240" w:lineRule="atLeast"/>
              <w:jc w:val="center"/>
              <w:rPr>
                <w:rFonts w:ascii="宋体" w:hAns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职业技术学院</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供销社</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4</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国家统计局随州调查队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出入境检验检疫局随州办事处</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color w:val="000000"/>
                <w:kern w:val="0"/>
                <w:sz w:val="24"/>
                <w:szCs w:val="24"/>
              </w:rPr>
            </w:pPr>
            <w:r>
              <w:rPr>
                <w:rFonts w:ascii="宋体" w:hAnsi="宋体" w:cs="宋体" w:hint="eastAsia"/>
                <w:snapToGrid w:val="0"/>
                <w:color w:val="000000"/>
                <w:kern w:val="0"/>
                <w:sz w:val="24"/>
                <w:szCs w:val="24"/>
              </w:rPr>
              <w:t>随州海关</w:t>
            </w:r>
          </w:p>
        </w:tc>
        <w:tc>
          <w:tcPr>
            <w:tcW w:w="1429" w:type="dxa"/>
            <w:vAlign w:val="center"/>
          </w:tcPr>
          <w:p w:rsidR="002649B9" w:rsidRDefault="002649B9">
            <w:pPr>
              <w:adjustRightInd w:val="0"/>
              <w:snapToGrid w:val="0"/>
              <w:spacing w:line="240" w:lineRule="atLeast"/>
              <w:jc w:val="center"/>
              <w:rPr>
                <w:rFonts w:ascii="宋体" w:cs="宋体"/>
                <w:snapToGrid w:val="0"/>
                <w:color w:val="000000"/>
                <w:kern w:val="0"/>
                <w:sz w:val="24"/>
                <w:szCs w:val="24"/>
              </w:rPr>
            </w:pPr>
            <w:r>
              <w:rPr>
                <w:rFonts w:ascii="宋体" w:hAnsi="宋体" w:cs="宋体"/>
                <w:snapToGrid w:val="0"/>
                <w:color w:val="00000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税务系统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93</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无委办</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气象局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烟草局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武警支队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7</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国投公司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25</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高新投公司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r>
              <w:rPr>
                <w:rFonts w:ascii="宋体" w:cs="宋体"/>
                <w:snapToGrid w:val="0"/>
                <w:kern w:val="0"/>
                <w:sz w:val="24"/>
                <w:szCs w:val="24"/>
              </w:rPr>
              <w:t>0</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金控公司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9</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邮政公司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邮政管理局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电信公司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移动公司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联通公司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银监分局</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盐业公司</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中石化</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中石油</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restart"/>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银行系统</w:t>
            </w:r>
            <w:r>
              <w:rPr>
                <w:rFonts w:ascii="宋体" w:cs="宋体"/>
                <w:snapToGrid w:val="0"/>
                <w:kern w:val="0"/>
                <w:sz w:val="24"/>
                <w:szCs w:val="24"/>
              </w:rPr>
              <w:br/>
            </w:r>
            <w:r>
              <w:rPr>
                <w:rFonts w:ascii="宋体" w:hAnsi="宋体" w:cs="宋体"/>
                <w:snapToGrid w:val="0"/>
                <w:kern w:val="0"/>
                <w:sz w:val="24"/>
                <w:szCs w:val="24"/>
              </w:rPr>
              <w:t>(</w:t>
            </w:r>
            <w:r>
              <w:rPr>
                <w:rFonts w:ascii="宋体" w:hAnsi="宋体" w:cs="宋体" w:hint="eastAsia"/>
                <w:snapToGrid w:val="0"/>
                <w:kern w:val="0"/>
                <w:sz w:val="24"/>
                <w:szCs w:val="24"/>
              </w:rPr>
              <w:t>人民银行牵头</w:t>
            </w:r>
            <w:r>
              <w:rPr>
                <w:rFonts w:ascii="宋体" w:hAnsi="宋体" w:cs="宋体"/>
                <w:snapToGrid w:val="0"/>
                <w:kern w:val="0"/>
                <w:sz w:val="24"/>
                <w:szCs w:val="24"/>
              </w:rPr>
              <w:t>)</w:t>
            </w:r>
          </w:p>
          <w:p w:rsidR="002649B9" w:rsidRDefault="002649B9">
            <w:pPr>
              <w:adjustRightInd w:val="0"/>
              <w:snapToGrid w:val="0"/>
              <w:spacing w:line="240" w:lineRule="atLeast"/>
              <w:jc w:val="center"/>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人民银行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农业银行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农业发展银行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center"/>
              <w:rPr>
                <w:rFonts w:ascii="宋体" w:cs="宋体"/>
                <w:b/>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中国银行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建设银行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邮政储蓄银行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工商银行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农村商业银行</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restart"/>
            <w:vAlign w:val="center"/>
          </w:tcPr>
          <w:p w:rsidR="002649B9" w:rsidRDefault="002649B9">
            <w:pPr>
              <w:adjustRightInd w:val="0"/>
              <w:snapToGrid w:val="0"/>
              <w:spacing w:line="240" w:lineRule="atLeast"/>
              <w:ind w:leftChars="-50" w:left="-105" w:rightChars="-50" w:right="-105"/>
              <w:jc w:val="center"/>
              <w:rPr>
                <w:rFonts w:ascii="宋体" w:cs="宋体"/>
                <w:snapToGrid w:val="0"/>
                <w:kern w:val="0"/>
                <w:sz w:val="24"/>
                <w:szCs w:val="24"/>
              </w:rPr>
            </w:pPr>
            <w:r>
              <w:rPr>
                <w:rFonts w:ascii="宋体" w:hAnsi="宋体" w:cs="宋体" w:hint="eastAsia"/>
                <w:snapToGrid w:val="0"/>
                <w:kern w:val="0"/>
                <w:sz w:val="24"/>
                <w:szCs w:val="24"/>
              </w:rPr>
              <w:t>保险系统</w:t>
            </w:r>
            <w:r>
              <w:rPr>
                <w:rFonts w:ascii="宋体" w:cs="宋体"/>
                <w:snapToGrid w:val="0"/>
                <w:kern w:val="0"/>
                <w:sz w:val="24"/>
                <w:szCs w:val="24"/>
              </w:rPr>
              <w:br/>
            </w:r>
            <w:r>
              <w:rPr>
                <w:rFonts w:ascii="宋体" w:hAnsi="宋体" w:cs="宋体" w:hint="eastAsia"/>
                <w:snapToGrid w:val="0"/>
                <w:kern w:val="0"/>
                <w:sz w:val="24"/>
                <w:szCs w:val="24"/>
              </w:rPr>
              <w:t>（保险业协会牵头）</w:t>
            </w: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保险业协会</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中国人保财险</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中国人寿</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1967" w:type="dxa"/>
            <w:vMerge/>
            <w:vAlign w:val="center"/>
          </w:tcPr>
          <w:p w:rsidR="002649B9" w:rsidRDefault="002649B9">
            <w:pPr>
              <w:adjustRightInd w:val="0"/>
              <w:snapToGrid w:val="0"/>
              <w:spacing w:line="240" w:lineRule="atLeast"/>
              <w:jc w:val="left"/>
              <w:rPr>
                <w:rFonts w:ascii="宋体" w:cs="宋体"/>
                <w:snapToGrid w:val="0"/>
                <w:kern w:val="0"/>
                <w:sz w:val="24"/>
                <w:szCs w:val="24"/>
              </w:rPr>
            </w:pPr>
          </w:p>
        </w:tc>
        <w:tc>
          <w:tcPr>
            <w:tcW w:w="2551" w:type="dxa"/>
            <w:gridSpan w:val="2"/>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太平洋人寿</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2</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供电系统</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31</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p>
        </w:tc>
      </w:tr>
      <w:tr w:rsidR="002649B9">
        <w:trPr>
          <w:trHeight w:val="397"/>
          <w:jc w:val="center"/>
        </w:trPr>
        <w:tc>
          <w:tcPr>
            <w:tcW w:w="4518" w:type="dxa"/>
            <w:gridSpan w:val="3"/>
            <w:vAlign w:val="center"/>
          </w:tcPr>
          <w:p w:rsidR="002649B9" w:rsidRDefault="002649B9">
            <w:pPr>
              <w:adjustRightInd w:val="0"/>
              <w:snapToGrid w:val="0"/>
              <w:spacing w:line="240" w:lineRule="atLeast"/>
              <w:jc w:val="center"/>
              <w:rPr>
                <w:rFonts w:ascii="宋体" w:cs="宋体"/>
                <w:b/>
                <w:bCs/>
                <w:snapToGrid w:val="0"/>
                <w:kern w:val="0"/>
                <w:sz w:val="24"/>
                <w:szCs w:val="24"/>
              </w:rPr>
            </w:pPr>
            <w:r>
              <w:rPr>
                <w:rFonts w:ascii="宋体" w:hAnsi="宋体" w:cs="宋体" w:hint="eastAsia"/>
                <w:b/>
                <w:bCs/>
                <w:snapToGrid w:val="0"/>
                <w:kern w:val="0"/>
                <w:sz w:val="24"/>
                <w:szCs w:val="24"/>
              </w:rPr>
              <w:t>方阵总人数</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1536</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 xml:space="preserve">　</w:t>
            </w:r>
          </w:p>
        </w:tc>
      </w:tr>
      <w:tr w:rsidR="002649B9">
        <w:trPr>
          <w:trHeight w:val="2160"/>
          <w:jc w:val="center"/>
        </w:trPr>
        <w:tc>
          <w:tcPr>
            <w:tcW w:w="4518" w:type="dxa"/>
            <w:gridSpan w:val="3"/>
            <w:vAlign w:val="center"/>
          </w:tcPr>
          <w:p w:rsidR="002649B9" w:rsidRDefault="002649B9">
            <w:pPr>
              <w:adjustRightInd w:val="0"/>
              <w:snapToGrid w:val="0"/>
              <w:spacing w:line="240" w:lineRule="atLeast"/>
              <w:jc w:val="center"/>
              <w:rPr>
                <w:rFonts w:ascii="宋体" w:cs="宋体"/>
                <w:b/>
                <w:snapToGrid w:val="0"/>
                <w:kern w:val="0"/>
                <w:sz w:val="24"/>
                <w:szCs w:val="24"/>
              </w:rPr>
            </w:pPr>
            <w:r>
              <w:rPr>
                <w:rFonts w:ascii="宋体" w:hAnsi="宋体" w:cs="宋体" w:hint="eastAsia"/>
                <w:b/>
                <w:snapToGrid w:val="0"/>
                <w:kern w:val="0"/>
                <w:sz w:val="24"/>
                <w:szCs w:val="24"/>
              </w:rPr>
              <w:t>围合志愿者</w:t>
            </w:r>
          </w:p>
        </w:tc>
        <w:tc>
          <w:tcPr>
            <w:tcW w:w="1429" w:type="dxa"/>
            <w:vAlign w:val="center"/>
          </w:tcPr>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snapToGrid w:val="0"/>
                <w:kern w:val="0"/>
                <w:sz w:val="24"/>
                <w:szCs w:val="24"/>
              </w:rPr>
              <w:t>656</w:t>
            </w:r>
          </w:p>
          <w:p w:rsidR="002649B9" w:rsidRDefault="002649B9">
            <w:pPr>
              <w:adjustRightInd w:val="0"/>
              <w:snapToGrid w:val="0"/>
              <w:spacing w:line="240" w:lineRule="atLeast"/>
              <w:jc w:val="center"/>
              <w:rPr>
                <w:rFonts w:ascii="宋体" w:cs="宋体"/>
                <w:snapToGrid w:val="0"/>
                <w:kern w:val="0"/>
                <w:sz w:val="24"/>
                <w:szCs w:val="24"/>
              </w:rPr>
            </w:pPr>
            <w:r>
              <w:rPr>
                <w:rFonts w:ascii="宋体" w:hAnsi="宋体" w:cs="宋体" w:hint="eastAsia"/>
                <w:snapToGrid w:val="0"/>
                <w:kern w:val="0"/>
                <w:sz w:val="24"/>
                <w:szCs w:val="24"/>
              </w:rPr>
              <w:t>（含警察</w:t>
            </w:r>
            <w:r>
              <w:rPr>
                <w:rFonts w:ascii="宋体" w:hAnsi="宋体" w:cs="宋体"/>
                <w:snapToGrid w:val="0"/>
                <w:kern w:val="0"/>
                <w:sz w:val="24"/>
                <w:szCs w:val="24"/>
              </w:rPr>
              <w:t>48</w:t>
            </w:r>
            <w:r>
              <w:rPr>
                <w:rFonts w:ascii="宋体" w:hAnsi="宋体" w:cs="宋体" w:hint="eastAsia"/>
                <w:snapToGrid w:val="0"/>
                <w:kern w:val="0"/>
                <w:sz w:val="24"/>
                <w:szCs w:val="24"/>
              </w:rPr>
              <w:t>名）</w:t>
            </w:r>
          </w:p>
        </w:tc>
        <w:tc>
          <w:tcPr>
            <w:tcW w:w="2577" w:type="dxa"/>
            <w:vAlign w:val="center"/>
          </w:tcPr>
          <w:p w:rsidR="002649B9" w:rsidRDefault="002649B9">
            <w:pPr>
              <w:adjustRightInd w:val="0"/>
              <w:snapToGrid w:val="0"/>
              <w:spacing w:line="240" w:lineRule="atLeast"/>
              <w:rPr>
                <w:rFonts w:ascii="宋体" w:cs="宋体"/>
                <w:snapToGrid w:val="0"/>
                <w:kern w:val="0"/>
                <w:sz w:val="24"/>
                <w:szCs w:val="24"/>
              </w:rPr>
            </w:pPr>
            <w:r>
              <w:rPr>
                <w:rFonts w:ascii="宋体" w:hAnsi="宋体" w:cs="宋体" w:hint="eastAsia"/>
                <w:snapToGrid w:val="0"/>
                <w:kern w:val="0"/>
                <w:sz w:val="24"/>
                <w:szCs w:val="24"/>
              </w:rPr>
              <w:t>含随县职教中心</w:t>
            </w:r>
            <w:r>
              <w:rPr>
                <w:rFonts w:ascii="宋体" w:hAnsi="宋体"/>
                <w:snapToGrid w:val="0"/>
                <w:kern w:val="0"/>
                <w:sz w:val="24"/>
                <w:szCs w:val="24"/>
              </w:rPr>
              <w:t>608</w:t>
            </w:r>
            <w:r>
              <w:rPr>
                <w:rFonts w:ascii="宋体" w:hAnsi="宋体" w:cs="宋体" w:hint="eastAsia"/>
                <w:snapToGrid w:val="0"/>
                <w:kern w:val="0"/>
                <w:sz w:val="24"/>
                <w:szCs w:val="24"/>
              </w:rPr>
              <w:t>名（教师</w:t>
            </w:r>
            <w:r>
              <w:rPr>
                <w:rFonts w:ascii="宋体" w:hAnsi="宋体"/>
                <w:snapToGrid w:val="0"/>
                <w:kern w:val="0"/>
                <w:sz w:val="24"/>
                <w:szCs w:val="24"/>
              </w:rPr>
              <w:t>44</w:t>
            </w:r>
            <w:r>
              <w:rPr>
                <w:rFonts w:ascii="宋体" w:hAnsi="宋体" w:cs="宋体" w:hint="eastAsia"/>
                <w:snapToGrid w:val="0"/>
                <w:kern w:val="0"/>
                <w:sz w:val="24"/>
                <w:szCs w:val="24"/>
              </w:rPr>
              <w:t>名，女教师至少</w:t>
            </w:r>
            <w:r>
              <w:rPr>
                <w:rFonts w:ascii="宋体" w:hAnsi="宋体"/>
                <w:snapToGrid w:val="0"/>
                <w:kern w:val="0"/>
                <w:sz w:val="24"/>
                <w:szCs w:val="24"/>
              </w:rPr>
              <w:t>6</w:t>
            </w:r>
            <w:r>
              <w:rPr>
                <w:rFonts w:ascii="宋体" w:hAnsi="宋体" w:cs="宋体" w:hint="eastAsia"/>
                <w:snapToGrid w:val="0"/>
                <w:kern w:val="0"/>
                <w:sz w:val="24"/>
                <w:szCs w:val="24"/>
              </w:rPr>
              <w:t>名；学生</w:t>
            </w:r>
            <w:r>
              <w:rPr>
                <w:rFonts w:ascii="宋体" w:hAnsi="宋体"/>
                <w:snapToGrid w:val="0"/>
                <w:kern w:val="0"/>
                <w:sz w:val="24"/>
                <w:szCs w:val="24"/>
              </w:rPr>
              <w:t>564</w:t>
            </w:r>
            <w:r>
              <w:rPr>
                <w:rFonts w:ascii="宋体" w:hAnsi="宋体" w:cs="宋体" w:hint="eastAsia"/>
                <w:snapToGrid w:val="0"/>
                <w:kern w:val="0"/>
                <w:sz w:val="24"/>
                <w:szCs w:val="24"/>
              </w:rPr>
              <w:t>名，女学生至少</w:t>
            </w:r>
            <w:r>
              <w:rPr>
                <w:rFonts w:ascii="宋体" w:hAnsi="宋体"/>
                <w:snapToGrid w:val="0"/>
                <w:kern w:val="0"/>
                <w:sz w:val="24"/>
                <w:szCs w:val="24"/>
              </w:rPr>
              <w:t>66</w:t>
            </w:r>
            <w:r>
              <w:rPr>
                <w:rFonts w:ascii="宋体" w:hAnsi="宋体" w:cs="宋体" w:hint="eastAsia"/>
                <w:snapToGrid w:val="0"/>
                <w:kern w:val="0"/>
                <w:sz w:val="24"/>
                <w:szCs w:val="24"/>
              </w:rPr>
              <w:t>名）（另外安排</w:t>
            </w:r>
            <w:r>
              <w:rPr>
                <w:rFonts w:ascii="宋体" w:hAnsi="宋体" w:cs="宋体"/>
                <w:snapToGrid w:val="0"/>
                <w:kern w:val="0"/>
                <w:sz w:val="24"/>
                <w:szCs w:val="24"/>
              </w:rPr>
              <w:t>42</w:t>
            </w:r>
            <w:r>
              <w:rPr>
                <w:rFonts w:ascii="宋体" w:hAnsi="宋体" w:cs="宋体" w:hint="eastAsia"/>
                <w:snapToGrid w:val="0"/>
                <w:kern w:val="0"/>
                <w:sz w:val="24"/>
                <w:szCs w:val="24"/>
              </w:rPr>
              <w:t>名机动志愿者，合计</w:t>
            </w:r>
            <w:r>
              <w:rPr>
                <w:rFonts w:ascii="宋体" w:hAnsi="宋体" w:cs="宋体"/>
                <w:snapToGrid w:val="0"/>
                <w:kern w:val="0"/>
                <w:sz w:val="24"/>
                <w:szCs w:val="24"/>
              </w:rPr>
              <w:t>650</w:t>
            </w:r>
            <w:r>
              <w:rPr>
                <w:rFonts w:ascii="宋体" w:hAnsi="宋体" w:cs="宋体" w:hint="eastAsia"/>
                <w:snapToGrid w:val="0"/>
                <w:kern w:val="0"/>
                <w:sz w:val="24"/>
                <w:szCs w:val="24"/>
              </w:rPr>
              <w:t>名）</w:t>
            </w:r>
          </w:p>
        </w:tc>
      </w:tr>
    </w:tbl>
    <w:p w:rsidR="002649B9" w:rsidRDefault="002649B9">
      <w:pPr>
        <w:spacing w:line="560" w:lineRule="exact"/>
        <w:ind w:firstLineChars="200" w:firstLine="480"/>
        <w:rPr>
          <w:rFonts w:ascii="楷体_GB2312" w:eastAsia="楷体_GB2312" w:cs="??_GB2312"/>
          <w:kern w:val="0"/>
          <w:sz w:val="24"/>
          <w:szCs w:val="24"/>
        </w:rPr>
      </w:pPr>
      <w:r>
        <w:rPr>
          <w:rFonts w:ascii="楷体_GB2312" w:eastAsia="楷体_GB2312" w:cs="??_GB2312" w:hint="eastAsia"/>
          <w:kern w:val="0"/>
          <w:sz w:val="24"/>
          <w:szCs w:val="24"/>
        </w:rPr>
        <w:t>备注：各地各部门报送方阵人员时，年龄一般控制在</w:t>
      </w:r>
      <w:r>
        <w:rPr>
          <w:rFonts w:ascii="楷体_GB2312" w:eastAsia="楷体_GB2312" w:cs="??_GB2312"/>
          <w:kern w:val="0"/>
          <w:sz w:val="24"/>
          <w:szCs w:val="24"/>
        </w:rPr>
        <w:t>12</w:t>
      </w:r>
      <w:r>
        <w:rPr>
          <w:rFonts w:ascii="楷体_GB2312" w:eastAsia="楷体_GB2312" w:cs="??_GB2312" w:hint="eastAsia"/>
          <w:kern w:val="0"/>
          <w:sz w:val="24"/>
          <w:szCs w:val="24"/>
        </w:rPr>
        <w:t>至</w:t>
      </w:r>
      <w:r>
        <w:rPr>
          <w:rFonts w:ascii="楷体_GB2312" w:eastAsia="楷体_GB2312" w:cs="??_GB2312"/>
          <w:kern w:val="0"/>
          <w:sz w:val="24"/>
          <w:szCs w:val="24"/>
        </w:rPr>
        <w:t>65</w:t>
      </w:r>
      <w:r>
        <w:rPr>
          <w:rFonts w:ascii="楷体_GB2312" w:eastAsia="楷体_GB2312" w:cs="??_GB2312" w:hint="eastAsia"/>
          <w:kern w:val="0"/>
          <w:sz w:val="24"/>
          <w:szCs w:val="24"/>
        </w:rPr>
        <w:t>周岁之间。</w:t>
      </w:r>
    </w:p>
    <w:p w:rsidR="002649B9" w:rsidRDefault="002649B9">
      <w:pPr>
        <w:spacing w:line="560" w:lineRule="exact"/>
        <w:ind w:firstLineChars="200" w:firstLine="640"/>
        <w:rPr>
          <w:rFonts w:ascii="??_GB2312" w:eastAsia="Times New Roman" w:cs="??_GB2312"/>
          <w:kern w:val="0"/>
          <w:sz w:val="32"/>
          <w:szCs w:val="32"/>
        </w:rPr>
      </w:pPr>
    </w:p>
    <w:p w:rsidR="002649B9" w:rsidRDefault="002649B9">
      <w:pPr>
        <w:spacing w:line="600" w:lineRule="exact"/>
        <w:rPr>
          <w:rFonts w:ascii="??_GB2312" w:eastAsia="Times New Roman"/>
          <w:sz w:val="32"/>
          <w:szCs w:val="32"/>
        </w:rPr>
        <w:sectPr w:rsidR="002649B9">
          <w:headerReference w:type="even" r:id="rId8"/>
          <w:headerReference w:type="default" r:id="rId9"/>
          <w:footerReference w:type="even" r:id="rId10"/>
          <w:footerReference w:type="default" r:id="rId11"/>
          <w:headerReference w:type="first" r:id="rId12"/>
          <w:footerReference w:type="first" r:id="rId13"/>
          <w:pgSz w:w="11907" w:h="16840"/>
          <w:pgMar w:top="1474" w:right="1531" w:bottom="1758" w:left="1531" w:header="851" w:footer="1531" w:gutter="0"/>
          <w:cols w:space="720"/>
          <w:docGrid w:type="lines" w:linePitch="312"/>
        </w:sectPr>
      </w:pPr>
    </w:p>
    <w:p w:rsidR="002649B9" w:rsidRDefault="002649B9">
      <w:pPr>
        <w:spacing w:line="500" w:lineRule="exact"/>
        <w:rPr>
          <w:rFonts w:ascii="黑体" w:eastAsia="黑体"/>
          <w:sz w:val="32"/>
          <w:szCs w:val="32"/>
        </w:rPr>
      </w:pPr>
      <w:r>
        <w:rPr>
          <w:rFonts w:ascii="黑体" w:eastAsia="黑体" w:hint="eastAsia"/>
          <w:sz w:val="32"/>
          <w:szCs w:val="32"/>
        </w:rPr>
        <w:t>附件</w:t>
      </w:r>
      <w:r>
        <w:rPr>
          <w:rFonts w:ascii="黑体" w:eastAsia="黑体"/>
          <w:sz w:val="32"/>
          <w:szCs w:val="32"/>
        </w:rPr>
        <w:t>2</w:t>
      </w:r>
    </w:p>
    <w:p w:rsidR="002649B9" w:rsidRDefault="002649B9" w:rsidP="00EB6367">
      <w:pPr>
        <w:spacing w:beforeLines="100" w:afterLines="100" w:line="600" w:lineRule="exact"/>
        <w:jc w:val="center"/>
        <w:rPr>
          <w:rFonts w:eastAsia="方正小标宋简体"/>
          <w:sz w:val="44"/>
          <w:szCs w:val="44"/>
        </w:rPr>
      </w:pPr>
      <w:r>
        <w:rPr>
          <w:rFonts w:eastAsia="方正小标宋简体" w:hint="eastAsia"/>
          <w:sz w:val="44"/>
          <w:szCs w:val="44"/>
        </w:rPr>
        <w:t>辛丑年世界华人炎帝故里寻根节开幕式暨拜祖大典方阵人员名册</w:t>
      </w:r>
    </w:p>
    <w:p w:rsidR="002649B9" w:rsidRDefault="002649B9">
      <w:pPr>
        <w:adjustRightInd w:val="0"/>
        <w:snapToGrid w:val="0"/>
        <w:spacing w:line="460" w:lineRule="exact"/>
        <w:rPr>
          <w:rFonts w:eastAsia="方正小标宋简体"/>
          <w:spacing w:val="-10"/>
          <w:sz w:val="44"/>
          <w:szCs w:val="44"/>
        </w:rPr>
      </w:pPr>
      <w:r>
        <w:rPr>
          <w:rFonts w:ascii="宋体" w:hAnsi="宋体" w:cs="宋体" w:hint="eastAsia"/>
          <w:kern w:val="0"/>
          <w:sz w:val="28"/>
          <w:szCs w:val="28"/>
        </w:rPr>
        <w:t>单位（盖章）：</w:t>
      </w:r>
      <w:r>
        <w:rPr>
          <w:rFonts w:eastAsia="Times New Roman"/>
          <w:kern w:val="0"/>
          <w:sz w:val="28"/>
          <w:szCs w:val="28"/>
        </w:rPr>
        <w:t xml:space="preserve">                                       </w:t>
      </w:r>
      <w:r>
        <w:rPr>
          <w:rFonts w:ascii="宋体" w:hAnsi="宋体" w:cs="宋体" w:hint="eastAsia"/>
          <w:kern w:val="0"/>
          <w:sz w:val="28"/>
          <w:szCs w:val="28"/>
        </w:rPr>
        <w:t>主要负责人签字：</w:t>
      </w:r>
    </w:p>
    <w:p w:rsidR="002649B9" w:rsidRDefault="002649B9">
      <w:pPr>
        <w:widowControl/>
        <w:adjustRightInd w:val="0"/>
        <w:snapToGrid w:val="0"/>
        <w:spacing w:line="460" w:lineRule="exact"/>
        <w:rPr>
          <w:rFonts w:eastAsia="Times New Roman"/>
          <w:kern w:val="0"/>
          <w:sz w:val="28"/>
          <w:szCs w:val="28"/>
        </w:rPr>
      </w:pPr>
      <w:r>
        <w:rPr>
          <w:rFonts w:ascii="宋体" w:hAnsi="宋体" w:cs="宋体" w:hint="eastAsia"/>
          <w:kern w:val="0"/>
          <w:sz w:val="28"/>
          <w:szCs w:val="28"/>
        </w:rPr>
        <w:t>责任领导及手机号：</w:t>
      </w:r>
      <w:r>
        <w:rPr>
          <w:rFonts w:eastAsia="Times New Roman"/>
          <w:kern w:val="0"/>
          <w:sz w:val="28"/>
          <w:szCs w:val="28"/>
        </w:rPr>
        <w:t xml:space="preserve">                                   </w:t>
      </w:r>
      <w:r>
        <w:rPr>
          <w:rFonts w:ascii="宋体" w:hAnsi="宋体" w:cs="宋体" w:hint="eastAsia"/>
          <w:kern w:val="0"/>
          <w:sz w:val="28"/>
          <w:szCs w:val="28"/>
        </w:rPr>
        <w:t>联络员及手机号：</w:t>
      </w:r>
    </w:p>
    <w:tbl>
      <w:tblPr>
        <w:tblW w:w="13608" w:type="dxa"/>
        <w:jc w:val="center"/>
        <w:tblLayout w:type="fixed"/>
        <w:tblLook w:val="00A0"/>
      </w:tblPr>
      <w:tblGrid>
        <w:gridCol w:w="1544"/>
        <w:gridCol w:w="4338"/>
        <w:gridCol w:w="3490"/>
        <w:gridCol w:w="943"/>
        <w:gridCol w:w="943"/>
        <w:gridCol w:w="943"/>
        <w:gridCol w:w="1407"/>
      </w:tblGrid>
      <w:tr w:rsidR="002649B9">
        <w:trPr>
          <w:trHeight w:val="559"/>
          <w:jc w:val="center"/>
        </w:trPr>
        <w:tc>
          <w:tcPr>
            <w:tcW w:w="1479"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姓</w:t>
            </w:r>
            <w:r>
              <w:rPr>
                <w:rFonts w:eastAsia="黑体"/>
                <w:kern w:val="0"/>
                <w:sz w:val="24"/>
                <w:szCs w:val="24"/>
              </w:rPr>
              <w:t xml:space="preserve">  </w:t>
            </w:r>
            <w:r>
              <w:rPr>
                <w:rFonts w:eastAsia="黑体" w:hint="eastAsia"/>
                <w:kern w:val="0"/>
                <w:sz w:val="24"/>
                <w:szCs w:val="24"/>
              </w:rPr>
              <w:t>名</w:t>
            </w:r>
          </w:p>
        </w:tc>
        <w:tc>
          <w:tcPr>
            <w:tcW w:w="4157"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单位及职务</w:t>
            </w:r>
          </w:p>
        </w:tc>
        <w:tc>
          <w:tcPr>
            <w:tcW w:w="3345"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身份证号</w:t>
            </w:r>
          </w:p>
        </w:tc>
        <w:tc>
          <w:tcPr>
            <w:tcW w:w="904"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区</w:t>
            </w:r>
          </w:p>
        </w:tc>
        <w:tc>
          <w:tcPr>
            <w:tcW w:w="904"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排</w:t>
            </w:r>
          </w:p>
        </w:tc>
        <w:tc>
          <w:tcPr>
            <w:tcW w:w="904"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号</w:t>
            </w:r>
          </w:p>
        </w:tc>
        <w:tc>
          <w:tcPr>
            <w:tcW w:w="1348"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rFonts w:eastAsia="黑体"/>
                <w:kern w:val="0"/>
                <w:sz w:val="24"/>
                <w:szCs w:val="24"/>
              </w:rPr>
            </w:pPr>
            <w:r>
              <w:rPr>
                <w:rFonts w:eastAsia="黑体" w:hint="eastAsia"/>
                <w:kern w:val="0"/>
                <w:sz w:val="24"/>
                <w:szCs w:val="24"/>
              </w:rPr>
              <w:t>备</w:t>
            </w:r>
            <w:r>
              <w:rPr>
                <w:rFonts w:eastAsia="黑体"/>
                <w:kern w:val="0"/>
                <w:sz w:val="24"/>
                <w:szCs w:val="24"/>
              </w:rPr>
              <w:t xml:space="preserve"> </w:t>
            </w:r>
            <w:r>
              <w:rPr>
                <w:rFonts w:eastAsia="黑体" w:hint="eastAsia"/>
                <w:kern w:val="0"/>
                <w:sz w:val="24"/>
                <w:szCs w:val="24"/>
              </w:rPr>
              <w:t>注</w:t>
            </w:r>
          </w:p>
        </w:tc>
      </w:tr>
      <w:tr w:rsidR="002649B9">
        <w:trPr>
          <w:trHeight w:val="495"/>
          <w:jc w:val="center"/>
        </w:trPr>
        <w:tc>
          <w:tcPr>
            <w:tcW w:w="1479" w:type="dxa"/>
            <w:tcBorders>
              <w:top w:val="single" w:sz="4" w:space="0" w:color="auto"/>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single" w:sz="4" w:space="0" w:color="auto"/>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495"/>
          <w:jc w:val="center"/>
        </w:trPr>
        <w:tc>
          <w:tcPr>
            <w:tcW w:w="1479" w:type="dxa"/>
            <w:tcBorders>
              <w:top w:val="nil"/>
              <w:left w:val="single" w:sz="4" w:space="0" w:color="auto"/>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4157"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3345"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904"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c>
          <w:tcPr>
            <w:tcW w:w="1348" w:type="dxa"/>
            <w:tcBorders>
              <w:top w:val="nil"/>
              <w:left w:val="nil"/>
              <w:bottom w:val="single" w:sz="4" w:space="0" w:color="auto"/>
              <w:right w:val="single" w:sz="4" w:space="0" w:color="auto"/>
            </w:tcBorders>
            <w:vAlign w:val="center"/>
          </w:tcPr>
          <w:p w:rsidR="002649B9" w:rsidRDefault="002649B9">
            <w:pPr>
              <w:widowControl/>
              <w:adjustRightInd w:val="0"/>
              <w:snapToGrid w:val="0"/>
              <w:spacing w:line="240" w:lineRule="atLeast"/>
              <w:jc w:val="center"/>
              <w:rPr>
                <w:kern w:val="0"/>
                <w:sz w:val="24"/>
                <w:szCs w:val="24"/>
              </w:rPr>
            </w:pPr>
          </w:p>
        </w:tc>
      </w:tr>
      <w:tr w:rsidR="002649B9">
        <w:trPr>
          <w:trHeight w:val="337"/>
          <w:jc w:val="center"/>
        </w:trPr>
        <w:tc>
          <w:tcPr>
            <w:tcW w:w="13041" w:type="dxa"/>
            <w:gridSpan w:val="7"/>
            <w:tcBorders>
              <w:top w:val="nil"/>
              <w:left w:val="nil"/>
              <w:bottom w:val="nil"/>
              <w:right w:val="nil"/>
            </w:tcBorders>
            <w:vAlign w:val="center"/>
          </w:tcPr>
          <w:p w:rsidR="002649B9" w:rsidRDefault="002649B9">
            <w:pPr>
              <w:widowControl/>
              <w:adjustRightInd w:val="0"/>
              <w:snapToGrid w:val="0"/>
              <w:spacing w:line="240" w:lineRule="atLeast"/>
              <w:ind w:firstLineChars="200" w:firstLine="480"/>
              <w:jc w:val="left"/>
              <w:rPr>
                <w:rFonts w:ascii="楷体_GB2312" w:eastAsia="楷体_GB2312"/>
                <w:kern w:val="0"/>
                <w:sz w:val="24"/>
                <w:szCs w:val="24"/>
              </w:rPr>
            </w:pPr>
            <w:r>
              <w:rPr>
                <w:rFonts w:ascii="楷体_GB2312" w:eastAsia="楷体_GB2312" w:hint="eastAsia"/>
                <w:kern w:val="0"/>
                <w:sz w:val="24"/>
                <w:szCs w:val="24"/>
              </w:rPr>
              <w:t>注：</w:t>
            </w:r>
            <w:r>
              <w:rPr>
                <w:rFonts w:ascii="楷体_GB2312" w:eastAsia="楷体_GB2312"/>
                <w:kern w:val="0"/>
                <w:sz w:val="24"/>
                <w:szCs w:val="24"/>
              </w:rPr>
              <w:t>1.</w:t>
            </w:r>
            <w:r>
              <w:rPr>
                <w:rFonts w:ascii="楷体_GB2312" w:eastAsia="楷体_GB2312" w:hint="eastAsia"/>
                <w:kern w:val="0"/>
                <w:sz w:val="24"/>
                <w:szCs w:val="24"/>
              </w:rPr>
              <w:t>区、排、号不需填写；</w:t>
            </w:r>
            <w:r>
              <w:rPr>
                <w:rFonts w:ascii="楷体_GB2312" w:eastAsia="楷体_GB2312"/>
                <w:kern w:val="0"/>
                <w:sz w:val="24"/>
                <w:szCs w:val="24"/>
              </w:rPr>
              <w:t>2.</w:t>
            </w:r>
            <w:r>
              <w:rPr>
                <w:rFonts w:ascii="楷体_GB2312" w:eastAsia="楷体_GB2312" w:hint="eastAsia"/>
                <w:kern w:val="0"/>
                <w:sz w:val="24"/>
                <w:szCs w:val="24"/>
              </w:rPr>
              <w:t>请于</w:t>
            </w:r>
            <w:r>
              <w:rPr>
                <w:rFonts w:ascii="楷体_GB2312" w:eastAsia="楷体_GB2312"/>
                <w:kern w:val="0"/>
                <w:sz w:val="24"/>
                <w:szCs w:val="24"/>
              </w:rPr>
              <w:t>5</w:t>
            </w:r>
            <w:r>
              <w:rPr>
                <w:rFonts w:ascii="楷体_GB2312" w:eastAsia="楷体_GB2312" w:hint="eastAsia"/>
                <w:kern w:val="0"/>
                <w:sz w:val="24"/>
                <w:szCs w:val="24"/>
              </w:rPr>
              <w:t>月</w:t>
            </w:r>
            <w:r>
              <w:rPr>
                <w:rFonts w:ascii="楷体_GB2312" w:eastAsia="楷体_GB2312"/>
                <w:kern w:val="0"/>
                <w:sz w:val="24"/>
                <w:szCs w:val="24"/>
              </w:rPr>
              <w:t>20</w:t>
            </w:r>
            <w:r>
              <w:rPr>
                <w:rFonts w:ascii="楷体_GB2312" w:eastAsia="楷体_GB2312" w:hint="eastAsia"/>
                <w:kern w:val="0"/>
                <w:sz w:val="24"/>
                <w:szCs w:val="24"/>
              </w:rPr>
              <w:t>日上午</w:t>
            </w:r>
            <w:r>
              <w:rPr>
                <w:rFonts w:ascii="楷体_GB2312" w:eastAsia="楷体_GB2312"/>
                <w:kern w:val="0"/>
                <w:sz w:val="24"/>
                <w:szCs w:val="24"/>
              </w:rPr>
              <w:t>12</w:t>
            </w:r>
            <w:r>
              <w:rPr>
                <w:rFonts w:ascii="楷体_GB2312" w:eastAsia="楷体_GB2312" w:hint="eastAsia"/>
                <w:kern w:val="0"/>
                <w:sz w:val="24"/>
                <w:szCs w:val="24"/>
              </w:rPr>
              <w:t>：</w:t>
            </w:r>
            <w:r>
              <w:rPr>
                <w:rFonts w:ascii="楷体_GB2312" w:eastAsia="楷体_GB2312"/>
                <w:kern w:val="0"/>
                <w:sz w:val="24"/>
                <w:szCs w:val="24"/>
              </w:rPr>
              <w:t>00</w:t>
            </w:r>
            <w:r>
              <w:rPr>
                <w:rFonts w:ascii="楷体_GB2312" w:eastAsia="楷体_GB2312" w:hint="eastAsia"/>
                <w:kern w:val="0"/>
                <w:sz w:val="24"/>
                <w:szCs w:val="24"/>
              </w:rPr>
              <w:t>以前按所分配的名额将名单报送市委组织部（干部二科），并附电子版</w:t>
            </w:r>
            <w:r>
              <w:rPr>
                <w:rFonts w:ascii="楷体_GB2312" w:eastAsia="楷体_GB2312" w:hint="eastAsia"/>
                <w:b/>
                <w:bCs/>
                <w:kern w:val="0"/>
                <w:sz w:val="24"/>
                <w:szCs w:val="24"/>
              </w:rPr>
              <w:t>（</w:t>
            </w:r>
            <w:r>
              <w:rPr>
                <w:rFonts w:ascii="楷体_GB2312" w:eastAsia="楷体_GB2312"/>
                <w:b/>
                <w:bCs/>
                <w:kern w:val="0"/>
                <w:sz w:val="24"/>
                <w:szCs w:val="24"/>
              </w:rPr>
              <w:t>EXCEL</w:t>
            </w:r>
            <w:r>
              <w:rPr>
                <w:rFonts w:ascii="楷体_GB2312" w:eastAsia="楷体_GB2312" w:hint="eastAsia"/>
                <w:b/>
                <w:bCs/>
                <w:kern w:val="0"/>
                <w:sz w:val="24"/>
                <w:szCs w:val="24"/>
              </w:rPr>
              <w:t>编辑）</w:t>
            </w:r>
            <w:r>
              <w:rPr>
                <w:rFonts w:ascii="楷体_GB2312" w:eastAsia="楷体_GB2312"/>
                <w:kern w:val="0"/>
                <w:sz w:val="24"/>
                <w:szCs w:val="24"/>
              </w:rPr>
              <w:t>,</w:t>
            </w:r>
            <w:r>
              <w:rPr>
                <w:rFonts w:ascii="楷体_GB2312" w:eastAsia="楷体_GB2312" w:hint="eastAsia"/>
                <w:kern w:val="0"/>
                <w:sz w:val="24"/>
                <w:szCs w:val="24"/>
              </w:rPr>
              <w:t>电子表格可在随州组织网上下载。联系电话：</w:t>
            </w:r>
            <w:r>
              <w:rPr>
                <w:rFonts w:ascii="楷体_GB2312" w:eastAsia="楷体_GB2312"/>
                <w:kern w:val="0"/>
                <w:sz w:val="24"/>
                <w:szCs w:val="24"/>
              </w:rPr>
              <w:t>0722-3593092</w:t>
            </w:r>
            <w:r>
              <w:rPr>
                <w:rFonts w:ascii="楷体_GB2312" w:eastAsia="楷体_GB2312" w:hint="eastAsia"/>
                <w:kern w:val="0"/>
                <w:sz w:val="24"/>
                <w:szCs w:val="24"/>
              </w:rPr>
              <w:t>；邮箱：</w:t>
            </w:r>
            <w:r>
              <w:rPr>
                <w:rFonts w:ascii="楷体_GB2312" w:eastAsia="楷体_GB2312"/>
                <w:kern w:val="0"/>
                <w:sz w:val="24"/>
                <w:szCs w:val="24"/>
              </w:rPr>
              <w:t>szzzbgbk@163.com</w:t>
            </w:r>
            <w:r>
              <w:rPr>
                <w:rFonts w:ascii="楷体_GB2312" w:eastAsia="楷体_GB2312" w:hint="eastAsia"/>
                <w:kern w:val="0"/>
                <w:sz w:val="24"/>
                <w:szCs w:val="24"/>
              </w:rPr>
              <w:t>；办公地点：市委办公楼</w:t>
            </w:r>
            <w:r>
              <w:rPr>
                <w:rFonts w:ascii="楷体_GB2312" w:eastAsia="楷体_GB2312"/>
                <w:kern w:val="0"/>
                <w:sz w:val="24"/>
                <w:szCs w:val="24"/>
              </w:rPr>
              <w:t>232</w:t>
            </w:r>
            <w:r>
              <w:rPr>
                <w:rFonts w:ascii="楷体_GB2312" w:eastAsia="楷体_GB2312" w:hint="eastAsia"/>
                <w:kern w:val="0"/>
                <w:sz w:val="24"/>
                <w:szCs w:val="24"/>
              </w:rPr>
              <w:t>室；</w:t>
            </w:r>
            <w:r>
              <w:rPr>
                <w:rFonts w:ascii="楷体_GB2312" w:eastAsia="楷体_GB2312"/>
                <w:kern w:val="0"/>
                <w:sz w:val="24"/>
                <w:szCs w:val="24"/>
              </w:rPr>
              <w:t>3.</w:t>
            </w:r>
            <w:r>
              <w:rPr>
                <w:rFonts w:ascii="楷体_GB2312" w:eastAsia="楷体_GB2312" w:hint="eastAsia"/>
                <w:kern w:val="0"/>
                <w:sz w:val="24"/>
                <w:szCs w:val="24"/>
              </w:rPr>
              <w:t>身份证号请务必填准。</w:t>
            </w:r>
          </w:p>
        </w:tc>
      </w:tr>
    </w:tbl>
    <w:p w:rsidR="002649B9" w:rsidRDefault="002649B9">
      <w:pPr>
        <w:spacing w:line="500" w:lineRule="exact"/>
        <w:rPr>
          <w:rFonts w:ascii="黑体" w:eastAsia="黑体"/>
          <w:sz w:val="32"/>
          <w:szCs w:val="32"/>
        </w:rPr>
      </w:pPr>
      <w:r>
        <w:rPr>
          <w:rFonts w:ascii="黑体" w:eastAsia="黑体" w:hint="eastAsia"/>
          <w:sz w:val="32"/>
          <w:szCs w:val="32"/>
        </w:rPr>
        <w:t>附件</w:t>
      </w:r>
      <w:r>
        <w:rPr>
          <w:rFonts w:ascii="黑体" w:eastAsia="黑体"/>
          <w:sz w:val="32"/>
          <w:szCs w:val="32"/>
        </w:rPr>
        <w:t>3</w:t>
      </w:r>
    </w:p>
    <w:p w:rsidR="002649B9" w:rsidRDefault="002649B9" w:rsidP="00EB6367">
      <w:pPr>
        <w:spacing w:beforeLines="100" w:afterLines="100" w:line="600" w:lineRule="exact"/>
        <w:jc w:val="center"/>
        <w:rPr>
          <w:rFonts w:eastAsia="方正小标宋简体"/>
          <w:w w:val="98"/>
          <w:sz w:val="42"/>
          <w:szCs w:val="42"/>
        </w:rPr>
      </w:pPr>
      <w:r>
        <w:rPr>
          <w:rFonts w:eastAsia="方正小标宋简体" w:hint="eastAsia"/>
          <w:w w:val="98"/>
          <w:sz w:val="42"/>
          <w:szCs w:val="42"/>
        </w:rPr>
        <w:t>辛丑年世界华人炎帝故里寻根节开幕式暨拜祖大典方阵围合志愿者名册</w:t>
      </w:r>
    </w:p>
    <w:p w:rsidR="002649B9" w:rsidRDefault="002649B9">
      <w:pPr>
        <w:spacing w:line="500" w:lineRule="exact"/>
        <w:rPr>
          <w:rFonts w:eastAsia="方正小标宋简体"/>
          <w:spacing w:val="-10"/>
          <w:sz w:val="44"/>
          <w:szCs w:val="44"/>
        </w:rPr>
      </w:pPr>
      <w:r>
        <w:rPr>
          <w:rFonts w:ascii="宋体" w:hAnsi="宋体" w:cs="宋体" w:hint="eastAsia"/>
          <w:kern w:val="0"/>
          <w:sz w:val="28"/>
          <w:szCs w:val="28"/>
        </w:rPr>
        <w:t>单位（盖章）：</w:t>
      </w:r>
      <w:r>
        <w:rPr>
          <w:rFonts w:eastAsia="Times New Roman"/>
          <w:kern w:val="0"/>
          <w:sz w:val="28"/>
          <w:szCs w:val="28"/>
        </w:rPr>
        <w:t xml:space="preserve">                                       </w:t>
      </w:r>
      <w:r>
        <w:rPr>
          <w:rFonts w:ascii="宋体" w:hAnsi="宋体" w:cs="宋体" w:hint="eastAsia"/>
          <w:kern w:val="0"/>
          <w:sz w:val="28"/>
          <w:szCs w:val="28"/>
        </w:rPr>
        <w:t>主要负责人签字：</w:t>
      </w:r>
    </w:p>
    <w:p w:rsidR="002649B9" w:rsidRDefault="002649B9">
      <w:pPr>
        <w:widowControl/>
        <w:rPr>
          <w:rFonts w:eastAsia="Times New Roman"/>
          <w:kern w:val="0"/>
          <w:sz w:val="28"/>
          <w:szCs w:val="28"/>
        </w:rPr>
      </w:pPr>
      <w:r>
        <w:rPr>
          <w:rFonts w:ascii="宋体" w:hAnsi="宋体" w:cs="宋体" w:hint="eastAsia"/>
          <w:kern w:val="0"/>
          <w:sz w:val="28"/>
          <w:szCs w:val="28"/>
        </w:rPr>
        <w:t>责任领导及手机号：</w:t>
      </w:r>
      <w:r>
        <w:rPr>
          <w:rFonts w:eastAsia="Times New Roman"/>
          <w:kern w:val="0"/>
          <w:sz w:val="28"/>
          <w:szCs w:val="28"/>
        </w:rPr>
        <w:t xml:space="preserve">                                   </w:t>
      </w:r>
      <w:r>
        <w:rPr>
          <w:rFonts w:ascii="宋体" w:hAnsi="宋体" w:cs="宋体" w:hint="eastAsia"/>
          <w:kern w:val="0"/>
          <w:sz w:val="28"/>
          <w:szCs w:val="28"/>
        </w:rPr>
        <w:t>联络员及手机号：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2"/>
        <w:gridCol w:w="730"/>
        <w:gridCol w:w="2595"/>
        <w:gridCol w:w="2087"/>
        <w:gridCol w:w="2271"/>
        <w:gridCol w:w="564"/>
        <w:gridCol w:w="564"/>
        <w:gridCol w:w="564"/>
        <w:gridCol w:w="1676"/>
        <w:gridCol w:w="918"/>
      </w:tblGrid>
      <w:tr w:rsidR="002649B9">
        <w:trPr>
          <w:trHeight w:val="660"/>
          <w:jc w:val="center"/>
        </w:trPr>
        <w:tc>
          <w:tcPr>
            <w:tcW w:w="1072"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姓名</w:t>
            </w:r>
          </w:p>
        </w:tc>
        <w:tc>
          <w:tcPr>
            <w:tcW w:w="730"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性别</w:t>
            </w:r>
          </w:p>
        </w:tc>
        <w:tc>
          <w:tcPr>
            <w:tcW w:w="2595"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学校及班级</w:t>
            </w:r>
          </w:p>
        </w:tc>
        <w:tc>
          <w:tcPr>
            <w:tcW w:w="2087"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身份证号</w:t>
            </w:r>
          </w:p>
        </w:tc>
        <w:tc>
          <w:tcPr>
            <w:tcW w:w="2271"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文化衫尺寸</w:t>
            </w:r>
          </w:p>
        </w:tc>
        <w:tc>
          <w:tcPr>
            <w:tcW w:w="564"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区</w:t>
            </w:r>
          </w:p>
        </w:tc>
        <w:tc>
          <w:tcPr>
            <w:tcW w:w="564"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排</w:t>
            </w:r>
          </w:p>
        </w:tc>
        <w:tc>
          <w:tcPr>
            <w:tcW w:w="564"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号</w:t>
            </w:r>
          </w:p>
        </w:tc>
        <w:tc>
          <w:tcPr>
            <w:tcW w:w="1676"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文化衫颜色</w:t>
            </w:r>
          </w:p>
        </w:tc>
        <w:tc>
          <w:tcPr>
            <w:tcW w:w="918" w:type="dxa"/>
            <w:vAlign w:val="center"/>
          </w:tcPr>
          <w:p w:rsidR="002649B9" w:rsidRDefault="002649B9">
            <w:pPr>
              <w:widowControl/>
              <w:adjustRightInd w:val="0"/>
              <w:snapToGrid w:val="0"/>
              <w:spacing w:line="240" w:lineRule="atLeast"/>
              <w:jc w:val="center"/>
              <w:rPr>
                <w:rFonts w:ascii="黑体" w:eastAsia="黑体"/>
                <w:snapToGrid w:val="0"/>
                <w:kern w:val="0"/>
                <w:sz w:val="24"/>
                <w:szCs w:val="24"/>
              </w:rPr>
            </w:pPr>
            <w:r>
              <w:rPr>
                <w:rFonts w:ascii="黑体" w:eastAsia="黑体" w:hint="eastAsia"/>
                <w:snapToGrid w:val="0"/>
                <w:kern w:val="0"/>
                <w:sz w:val="24"/>
                <w:szCs w:val="24"/>
              </w:rPr>
              <w:t>备注</w:t>
            </w: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25"/>
          <w:jc w:val="center"/>
        </w:trPr>
        <w:tc>
          <w:tcPr>
            <w:tcW w:w="1072"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730"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595"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087"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2271"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564"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1676"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c>
          <w:tcPr>
            <w:tcW w:w="918" w:type="dxa"/>
            <w:vAlign w:val="center"/>
          </w:tcPr>
          <w:p w:rsidR="002649B9" w:rsidRDefault="002649B9">
            <w:pPr>
              <w:widowControl/>
              <w:adjustRightInd w:val="0"/>
              <w:snapToGrid w:val="0"/>
              <w:spacing w:line="240" w:lineRule="atLeast"/>
              <w:jc w:val="left"/>
              <w:rPr>
                <w:rFonts w:ascii="黑体" w:eastAsia="黑体"/>
                <w:snapToGrid w:val="0"/>
                <w:kern w:val="0"/>
                <w:sz w:val="24"/>
                <w:szCs w:val="24"/>
              </w:rPr>
            </w:pPr>
          </w:p>
        </w:tc>
      </w:tr>
      <w:tr w:rsidR="002649B9">
        <w:trPr>
          <w:trHeight w:val="540"/>
          <w:jc w:val="center"/>
        </w:trPr>
        <w:tc>
          <w:tcPr>
            <w:tcW w:w="13041" w:type="dxa"/>
            <w:gridSpan w:val="10"/>
            <w:tcBorders>
              <w:left w:val="nil"/>
              <w:bottom w:val="nil"/>
              <w:right w:val="nil"/>
            </w:tcBorders>
            <w:vAlign w:val="center"/>
          </w:tcPr>
          <w:p w:rsidR="002649B9" w:rsidRDefault="002649B9">
            <w:pPr>
              <w:widowControl/>
              <w:adjustRightInd w:val="0"/>
              <w:snapToGrid w:val="0"/>
              <w:spacing w:line="240" w:lineRule="atLeast"/>
              <w:ind w:firstLineChars="200" w:firstLine="480"/>
              <w:jc w:val="left"/>
              <w:rPr>
                <w:rFonts w:ascii="楷体_GB2312" w:eastAsia="楷体_GB2312"/>
                <w:snapToGrid w:val="0"/>
                <w:kern w:val="0"/>
                <w:sz w:val="24"/>
                <w:szCs w:val="24"/>
              </w:rPr>
            </w:pPr>
            <w:r>
              <w:rPr>
                <w:rFonts w:ascii="楷体_GB2312" w:eastAsia="楷体_GB2312" w:hint="eastAsia"/>
                <w:kern w:val="0"/>
                <w:sz w:val="24"/>
                <w:szCs w:val="24"/>
              </w:rPr>
              <w:t>注：</w:t>
            </w:r>
            <w:r>
              <w:rPr>
                <w:rFonts w:ascii="楷体_GB2312" w:eastAsia="楷体_GB2312"/>
                <w:kern w:val="0"/>
                <w:sz w:val="24"/>
                <w:szCs w:val="24"/>
              </w:rPr>
              <w:t>1.</w:t>
            </w:r>
            <w:r>
              <w:rPr>
                <w:rFonts w:ascii="楷体_GB2312" w:eastAsia="楷体_GB2312" w:hint="eastAsia"/>
                <w:kern w:val="0"/>
                <w:sz w:val="24"/>
                <w:szCs w:val="24"/>
              </w:rPr>
              <w:t>区、排、号及文化衫颜色不需填写；</w:t>
            </w:r>
            <w:r>
              <w:rPr>
                <w:rFonts w:ascii="楷体_GB2312" w:eastAsia="楷体_GB2312"/>
                <w:kern w:val="0"/>
                <w:sz w:val="24"/>
                <w:szCs w:val="24"/>
              </w:rPr>
              <w:t>2.</w:t>
            </w:r>
            <w:r>
              <w:rPr>
                <w:rFonts w:ascii="楷体_GB2312" w:eastAsia="楷体_GB2312" w:hint="eastAsia"/>
                <w:kern w:val="0"/>
                <w:sz w:val="24"/>
                <w:szCs w:val="24"/>
              </w:rPr>
              <w:t>请于</w:t>
            </w:r>
            <w:r>
              <w:rPr>
                <w:rFonts w:ascii="楷体_GB2312" w:eastAsia="楷体_GB2312"/>
                <w:kern w:val="0"/>
                <w:sz w:val="24"/>
                <w:szCs w:val="24"/>
              </w:rPr>
              <w:t>5</w:t>
            </w:r>
            <w:r>
              <w:rPr>
                <w:rFonts w:ascii="楷体_GB2312" w:eastAsia="楷体_GB2312" w:hint="eastAsia"/>
                <w:kern w:val="0"/>
                <w:sz w:val="24"/>
                <w:szCs w:val="24"/>
              </w:rPr>
              <w:t>月</w:t>
            </w:r>
            <w:r>
              <w:rPr>
                <w:rFonts w:ascii="楷体_GB2312" w:eastAsia="楷体_GB2312"/>
                <w:kern w:val="0"/>
                <w:sz w:val="24"/>
                <w:szCs w:val="24"/>
              </w:rPr>
              <w:t>20</w:t>
            </w:r>
            <w:r>
              <w:rPr>
                <w:rFonts w:ascii="楷体_GB2312" w:eastAsia="楷体_GB2312" w:hint="eastAsia"/>
                <w:kern w:val="0"/>
                <w:sz w:val="24"/>
                <w:szCs w:val="24"/>
              </w:rPr>
              <w:t>日上午</w:t>
            </w:r>
            <w:r>
              <w:rPr>
                <w:rFonts w:ascii="楷体_GB2312" w:eastAsia="楷体_GB2312"/>
                <w:kern w:val="0"/>
                <w:sz w:val="24"/>
                <w:szCs w:val="24"/>
              </w:rPr>
              <w:t>12</w:t>
            </w:r>
            <w:r>
              <w:rPr>
                <w:rFonts w:ascii="楷体_GB2312" w:eastAsia="楷体_GB2312" w:hint="eastAsia"/>
                <w:kern w:val="0"/>
                <w:sz w:val="24"/>
                <w:szCs w:val="24"/>
              </w:rPr>
              <w:t>：</w:t>
            </w:r>
            <w:r>
              <w:rPr>
                <w:rFonts w:ascii="楷体_GB2312" w:eastAsia="楷体_GB2312"/>
                <w:kern w:val="0"/>
                <w:sz w:val="24"/>
                <w:szCs w:val="24"/>
              </w:rPr>
              <w:t>00</w:t>
            </w:r>
            <w:r>
              <w:rPr>
                <w:rFonts w:ascii="楷体_GB2312" w:eastAsia="楷体_GB2312" w:hint="eastAsia"/>
                <w:kern w:val="0"/>
                <w:sz w:val="24"/>
                <w:szCs w:val="24"/>
              </w:rPr>
              <w:t>以前按所分配的名额将名单报送市委组织部（干部二科），并附电子版</w:t>
            </w:r>
            <w:r>
              <w:rPr>
                <w:rFonts w:ascii="楷体_GB2312" w:eastAsia="楷体_GB2312" w:hint="eastAsia"/>
                <w:b/>
                <w:bCs/>
                <w:kern w:val="0"/>
                <w:sz w:val="24"/>
                <w:szCs w:val="24"/>
              </w:rPr>
              <w:t>（</w:t>
            </w:r>
            <w:r>
              <w:rPr>
                <w:rFonts w:ascii="楷体_GB2312" w:eastAsia="楷体_GB2312"/>
                <w:b/>
                <w:bCs/>
                <w:kern w:val="0"/>
                <w:sz w:val="24"/>
                <w:szCs w:val="24"/>
              </w:rPr>
              <w:t>EXCEL</w:t>
            </w:r>
            <w:r>
              <w:rPr>
                <w:rFonts w:ascii="楷体_GB2312" w:eastAsia="楷体_GB2312" w:hint="eastAsia"/>
                <w:b/>
                <w:bCs/>
                <w:kern w:val="0"/>
                <w:sz w:val="24"/>
                <w:szCs w:val="24"/>
              </w:rPr>
              <w:t>编辑）</w:t>
            </w:r>
            <w:r>
              <w:rPr>
                <w:rFonts w:ascii="楷体_GB2312" w:eastAsia="楷体_GB2312"/>
                <w:kern w:val="0"/>
                <w:sz w:val="24"/>
                <w:szCs w:val="24"/>
              </w:rPr>
              <w:t>,</w:t>
            </w:r>
            <w:r>
              <w:rPr>
                <w:rFonts w:ascii="楷体_GB2312" w:eastAsia="楷体_GB2312" w:hint="eastAsia"/>
                <w:kern w:val="0"/>
                <w:sz w:val="24"/>
                <w:szCs w:val="24"/>
              </w:rPr>
              <w:t>电子表格可在随州组织网上下载。联系电话：</w:t>
            </w:r>
            <w:r>
              <w:rPr>
                <w:rFonts w:ascii="楷体_GB2312" w:eastAsia="楷体_GB2312"/>
                <w:kern w:val="0"/>
                <w:sz w:val="24"/>
                <w:szCs w:val="24"/>
              </w:rPr>
              <w:t>0722-3593092</w:t>
            </w:r>
            <w:r>
              <w:rPr>
                <w:rFonts w:ascii="楷体_GB2312" w:eastAsia="楷体_GB2312" w:hint="eastAsia"/>
                <w:kern w:val="0"/>
                <w:sz w:val="24"/>
                <w:szCs w:val="24"/>
              </w:rPr>
              <w:t>；邮箱：</w:t>
            </w:r>
            <w:r>
              <w:rPr>
                <w:rFonts w:ascii="楷体_GB2312" w:eastAsia="楷体_GB2312"/>
                <w:kern w:val="0"/>
                <w:sz w:val="24"/>
                <w:szCs w:val="24"/>
              </w:rPr>
              <w:t>szzzbgbk@163.com</w:t>
            </w:r>
            <w:r>
              <w:rPr>
                <w:rFonts w:ascii="楷体_GB2312" w:eastAsia="楷体_GB2312" w:hint="eastAsia"/>
                <w:kern w:val="0"/>
                <w:sz w:val="24"/>
                <w:szCs w:val="24"/>
              </w:rPr>
              <w:t>；办公地点：市委办公楼</w:t>
            </w:r>
            <w:r>
              <w:rPr>
                <w:rFonts w:ascii="楷体_GB2312" w:eastAsia="楷体_GB2312"/>
                <w:kern w:val="0"/>
                <w:sz w:val="24"/>
                <w:szCs w:val="24"/>
              </w:rPr>
              <w:t>232</w:t>
            </w:r>
            <w:r>
              <w:rPr>
                <w:rFonts w:ascii="楷体_GB2312" w:eastAsia="楷体_GB2312" w:hint="eastAsia"/>
                <w:kern w:val="0"/>
                <w:sz w:val="24"/>
                <w:szCs w:val="24"/>
              </w:rPr>
              <w:t>室</w:t>
            </w:r>
            <w:r>
              <w:rPr>
                <w:rFonts w:ascii="楷体_GB2312" w:eastAsia="楷体_GB2312"/>
                <w:kern w:val="0"/>
                <w:sz w:val="24"/>
                <w:szCs w:val="24"/>
              </w:rPr>
              <w:t>;3.</w:t>
            </w:r>
            <w:r>
              <w:rPr>
                <w:rFonts w:ascii="楷体_GB2312" w:eastAsia="楷体_GB2312" w:hint="eastAsia"/>
                <w:kern w:val="0"/>
                <w:sz w:val="24"/>
                <w:szCs w:val="24"/>
              </w:rPr>
              <w:t>身份证号请务必填准。</w:t>
            </w:r>
          </w:p>
        </w:tc>
      </w:tr>
    </w:tbl>
    <w:p w:rsidR="002649B9" w:rsidRDefault="002649B9">
      <w:pPr>
        <w:sectPr w:rsidR="002649B9" w:rsidSect="00B311BD">
          <w:headerReference w:type="even" r:id="rId14"/>
          <w:headerReference w:type="default" r:id="rId15"/>
          <w:footerReference w:type="even" r:id="rId16"/>
          <w:footerReference w:type="default" r:id="rId17"/>
          <w:pgSz w:w="16838" w:h="11906" w:orient="landscape" w:code="9"/>
          <w:pgMar w:top="1418" w:right="1418" w:bottom="1418" w:left="1985" w:header="851" w:footer="1134" w:gutter="0"/>
          <w:cols w:space="425"/>
          <w:docGrid w:type="lines" w:linePitch="312"/>
        </w:sectPr>
      </w:pPr>
    </w:p>
    <w:p w:rsidR="002649B9" w:rsidRDefault="002649B9"/>
    <w:p w:rsidR="002649B9" w:rsidRDefault="002649B9"/>
    <w:p w:rsidR="002649B9" w:rsidRDefault="002649B9"/>
    <w:p w:rsidR="002649B9" w:rsidRDefault="002649B9"/>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snapToGrid w:val="0"/>
        <w:spacing w:line="600" w:lineRule="exact"/>
        <w:ind w:firstLineChars="200" w:firstLine="628"/>
        <w:rPr>
          <w:rFonts w:ascii="??_GB2312" w:eastAsia="Times New Roman" w:hAnsi="宋体" w:cs="宋体"/>
          <w:spacing w:val="-3"/>
          <w:kern w:val="0"/>
          <w:sz w:val="32"/>
          <w:szCs w:val="32"/>
        </w:rPr>
      </w:pPr>
    </w:p>
    <w:p w:rsidR="002649B9" w:rsidRDefault="002649B9">
      <w:pPr>
        <w:pBdr>
          <w:top w:val="single" w:sz="4" w:space="1" w:color="auto"/>
          <w:bottom w:val="single" w:sz="4" w:space="5" w:color="auto"/>
        </w:pBdr>
        <w:adjustRightInd w:val="0"/>
        <w:snapToGrid w:val="0"/>
        <w:spacing w:line="600" w:lineRule="exact"/>
        <w:ind w:firstLineChars="50" w:firstLine="140"/>
        <w:jc w:val="left"/>
        <w:rPr>
          <w:rFonts w:ascii="仿宋_GB2312" w:eastAsia="仿宋_GB2312"/>
        </w:rPr>
      </w:pPr>
      <w:r>
        <w:rPr>
          <w:rFonts w:ascii="仿宋_GB2312" w:eastAsia="仿宋_GB2312" w:hint="eastAsia"/>
          <w:sz w:val="28"/>
          <w:szCs w:val="28"/>
        </w:rPr>
        <w:t>世界华人炎帝故里寻根节筹委会办公室</w:t>
      </w:r>
      <w:r>
        <w:rPr>
          <w:rFonts w:ascii="仿宋_GB2312" w:eastAsia="仿宋_GB2312"/>
          <w:sz w:val="28"/>
          <w:szCs w:val="28"/>
        </w:rPr>
        <w:t xml:space="preserve">        2021</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13</w:t>
      </w:r>
      <w:r>
        <w:rPr>
          <w:rFonts w:ascii="仿宋_GB2312" w:eastAsia="仿宋_GB2312" w:hint="eastAsia"/>
          <w:sz w:val="28"/>
          <w:szCs w:val="28"/>
        </w:rPr>
        <w:t>日印发</w:t>
      </w:r>
    </w:p>
    <w:sectPr w:rsidR="002649B9" w:rsidSect="00763627">
      <w:headerReference w:type="even" r:id="rId18"/>
      <w:footerReference w:type="even" r:id="rId19"/>
      <w:pgSz w:w="11906" w:h="16838"/>
      <w:pgMar w:top="1474" w:right="1531" w:bottom="1758" w:left="1531" w:header="851" w:footer="1531" w:gutter="0"/>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B9" w:rsidRDefault="002649B9" w:rsidP="00763627">
      <w:r>
        <w:separator/>
      </w:r>
    </w:p>
  </w:endnote>
  <w:endnote w:type="continuationSeparator" w:id="0">
    <w:p w:rsidR="002649B9" w:rsidRDefault="002649B9" w:rsidP="00763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sz w:val="28"/>
        <w:szCs w:val="28"/>
      </w:rPr>
      <w:t xml:space="preserve"> —</w:t>
    </w:r>
  </w:p>
  <w:p w:rsidR="002649B9" w:rsidRDefault="002649B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7</w:t>
    </w:r>
    <w:r>
      <w:rPr>
        <w:rStyle w:val="PageNumber"/>
        <w:rFonts w:ascii="宋体" w:hAnsi="宋体"/>
        <w:sz w:val="28"/>
        <w:szCs w:val="28"/>
      </w:rPr>
      <w:fldChar w:fldCharType="end"/>
    </w:r>
    <w:r>
      <w:rPr>
        <w:rStyle w:val="PageNumber"/>
        <w:rFonts w:ascii="宋体" w:hAnsi="宋体"/>
        <w:sz w:val="28"/>
        <w:szCs w:val="28"/>
      </w:rPr>
      <w:t xml:space="preserve"> —</w:t>
    </w:r>
  </w:p>
  <w:p w:rsidR="002649B9" w:rsidRDefault="002649B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rsidP="00B311BD">
    <w:pPr>
      <w:pStyle w:val="Footer"/>
      <w:framePr w:wrap="around" w:vAnchor="text" w:hAnchor="page" w:x="1321" w:y="-1128"/>
      <w:textDirection w:val="tbRlV"/>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9</w:t>
    </w:r>
    <w:r>
      <w:rPr>
        <w:rStyle w:val="PageNumber"/>
        <w:rFonts w:ascii="宋体" w:hAnsi="宋体"/>
        <w:sz w:val="28"/>
        <w:szCs w:val="28"/>
      </w:rPr>
      <w:fldChar w:fldCharType="end"/>
    </w:r>
    <w:r>
      <w:rPr>
        <w:rStyle w:val="PageNumber"/>
        <w:rFonts w:ascii="宋体" w:hAnsi="宋体"/>
        <w:sz w:val="28"/>
        <w:szCs w:val="28"/>
      </w:rPr>
      <w:t xml:space="preserve"> —</w:t>
    </w:r>
  </w:p>
  <w:p w:rsidR="002649B9" w:rsidRDefault="002649B9">
    <w:pPr>
      <w:pStyle w:val="Footer"/>
    </w:pPr>
  </w:p>
  <w:p w:rsidR="002649B9" w:rsidRDefault="002649B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Footer"/>
      <w:framePr w:wrap="around" w:vAnchor="text" w:hAnchor="page" w:x="1532" w:y="37"/>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10</w:t>
    </w:r>
    <w:r>
      <w:rPr>
        <w:rStyle w:val="PageNumber"/>
        <w:rFonts w:ascii="宋体" w:hAnsi="宋体"/>
        <w:sz w:val="28"/>
        <w:szCs w:val="28"/>
      </w:rPr>
      <w:fldChar w:fldCharType="end"/>
    </w:r>
    <w:r>
      <w:rPr>
        <w:rStyle w:val="PageNumber"/>
        <w:rFonts w:ascii="宋体" w:hAnsi="宋体"/>
        <w:sz w:val="28"/>
        <w:szCs w:val="28"/>
      </w:rPr>
      <w:t xml:space="preserve"> —</w:t>
    </w:r>
  </w:p>
  <w:p w:rsidR="002649B9" w:rsidRDefault="002649B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B9" w:rsidRDefault="002649B9" w:rsidP="00763627">
      <w:r>
        <w:separator/>
      </w:r>
    </w:p>
  </w:footnote>
  <w:footnote w:type="continuationSeparator" w:id="0">
    <w:p w:rsidR="002649B9" w:rsidRDefault="002649B9" w:rsidP="00763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rsidP="00EB636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Header"/>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rsidP="00B311BD">
    <w:pPr>
      <w:pStyle w:val="Footer"/>
      <w:framePr w:wrap="around" w:vAnchor="text" w:hAnchor="page" w:x="1321" w:y="590"/>
      <w:textDirection w:val="tbRlV"/>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8</w:t>
    </w:r>
    <w:r>
      <w:rPr>
        <w:rStyle w:val="PageNumber"/>
        <w:rFonts w:ascii="宋体" w:hAnsi="宋体"/>
        <w:sz w:val="28"/>
        <w:szCs w:val="28"/>
      </w:rPr>
      <w:fldChar w:fldCharType="end"/>
    </w:r>
    <w:r>
      <w:rPr>
        <w:rStyle w:val="PageNumber"/>
        <w:rFonts w:ascii="宋体" w:hAnsi="宋体"/>
        <w:sz w:val="28"/>
        <w:szCs w:val="28"/>
      </w:rPr>
      <w:t xml:space="preserve"> —</w:t>
    </w:r>
  </w:p>
  <w:p w:rsidR="002649B9" w:rsidRDefault="002649B9">
    <w:pPr>
      <w:pStyle w:val="Header"/>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Header"/>
      <w:pBdr>
        <w:top w:val="none" w:sz="0" w:space="0" w:color="auto"/>
        <w:left w:val="none" w:sz="0" w:space="0" w:color="auto"/>
        <w:bottom w:val="none" w:sz="0" w:space="0" w:color="auto"/>
        <w:right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B9" w:rsidRDefault="002649B9">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B72195"/>
    <w:rsid w:val="0014422F"/>
    <w:rsid w:val="002649B9"/>
    <w:rsid w:val="002E24DD"/>
    <w:rsid w:val="00367783"/>
    <w:rsid w:val="00437BB9"/>
    <w:rsid w:val="005D1471"/>
    <w:rsid w:val="005D7463"/>
    <w:rsid w:val="006B0024"/>
    <w:rsid w:val="00763627"/>
    <w:rsid w:val="00813508"/>
    <w:rsid w:val="0093793D"/>
    <w:rsid w:val="00A753E8"/>
    <w:rsid w:val="00B311BD"/>
    <w:rsid w:val="00B512AC"/>
    <w:rsid w:val="00C85DCA"/>
    <w:rsid w:val="00CA34F4"/>
    <w:rsid w:val="00CB7B25"/>
    <w:rsid w:val="00D254BE"/>
    <w:rsid w:val="00E54F94"/>
    <w:rsid w:val="00EB6367"/>
    <w:rsid w:val="00EF510B"/>
    <w:rsid w:val="01165C64"/>
    <w:rsid w:val="01365A15"/>
    <w:rsid w:val="02DD2905"/>
    <w:rsid w:val="03F45371"/>
    <w:rsid w:val="045D42AD"/>
    <w:rsid w:val="062006FB"/>
    <w:rsid w:val="06937E45"/>
    <w:rsid w:val="07EC0A43"/>
    <w:rsid w:val="093861C1"/>
    <w:rsid w:val="0E500A93"/>
    <w:rsid w:val="0FFC4B6C"/>
    <w:rsid w:val="12AD321C"/>
    <w:rsid w:val="15894646"/>
    <w:rsid w:val="15AF752C"/>
    <w:rsid w:val="16F32DEE"/>
    <w:rsid w:val="181C4A36"/>
    <w:rsid w:val="1A1F29E5"/>
    <w:rsid w:val="1A9B7F7C"/>
    <w:rsid w:val="1AB85975"/>
    <w:rsid w:val="1C7A6FA7"/>
    <w:rsid w:val="1D4C6311"/>
    <w:rsid w:val="1D8314FD"/>
    <w:rsid w:val="1E2B7F6F"/>
    <w:rsid w:val="1F9A086D"/>
    <w:rsid w:val="220709FA"/>
    <w:rsid w:val="226C3A4B"/>
    <w:rsid w:val="22FE65E1"/>
    <w:rsid w:val="24B85023"/>
    <w:rsid w:val="25A10530"/>
    <w:rsid w:val="2637373E"/>
    <w:rsid w:val="264C2B12"/>
    <w:rsid w:val="268E5070"/>
    <w:rsid w:val="27F2781B"/>
    <w:rsid w:val="281945D0"/>
    <w:rsid w:val="289E03C4"/>
    <w:rsid w:val="2A6D5008"/>
    <w:rsid w:val="2AA567B8"/>
    <w:rsid w:val="2B194278"/>
    <w:rsid w:val="2B5F6E08"/>
    <w:rsid w:val="2D2D1B1B"/>
    <w:rsid w:val="2E6B3CCB"/>
    <w:rsid w:val="2F296315"/>
    <w:rsid w:val="2F3C43D1"/>
    <w:rsid w:val="2FE35D17"/>
    <w:rsid w:val="30552C13"/>
    <w:rsid w:val="31261980"/>
    <w:rsid w:val="32D70388"/>
    <w:rsid w:val="33941B8C"/>
    <w:rsid w:val="35306919"/>
    <w:rsid w:val="35D21229"/>
    <w:rsid w:val="361D0AF3"/>
    <w:rsid w:val="364419B2"/>
    <w:rsid w:val="36BA48BA"/>
    <w:rsid w:val="36C04836"/>
    <w:rsid w:val="37715B62"/>
    <w:rsid w:val="3A484DC3"/>
    <w:rsid w:val="42013FBA"/>
    <w:rsid w:val="426075A8"/>
    <w:rsid w:val="45D42490"/>
    <w:rsid w:val="461314A7"/>
    <w:rsid w:val="464B3F49"/>
    <w:rsid w:val="47BB6928"/>
    <w:rsid w:val="47F85A11"/>
    <w:rsid w:val="499B6A18"/>
    <w:rsid w:val="49B72195"/>
    <w:rsid w:val="4C1E1193"/>
    <w:rsid w:val="4CAF335D"/>
    <w:rsid w:val="4E945286"/>
    <w:rsid w:val="4FB04449"/>
    <w:rsid w:val="50170760"/>
    <w:rsid w:val="50BF6C42"/>
    <w:rsid w:val="51477997"/>
    <w:rsid w:val="51E454DF"/>
    <w:rsid w:val="527903F5"/>
    <w:rsid w:val="52D57EE1"/>
    <w:rsid w:val="53432349"/>
    <w:rsid w:val="56FF0BA0"/>
    <w:rsid w:val="57373B34"/>
    <w:rsid w:val="581F3BEE"/>
    <w:rsid w:val="5A101A35"/>
    <w:rsid w:val="5A3B4849"/>
    <w:rsid w:val="5C5B760C"/>
    <w:rsid w:val="5E9E3473"/>
    <w:rsid w:val="5FB70EF9"/>
    <w:rsid w:val="5FB7518D"/>
    <w:rsid w:val="603139E8"/>
    <w:rsid w:val="60792FD4"/>
    <w:rsid w:val="607B41C8"/>
    <w:rsid w:val="62BC467D"/>
    <w:rsid w:val="63184B75"/>
    <w:rsid w:val="638047D6"/>
    <w:rsid w:val="63D969D1"/>
    <w:rsid w:val="64241DDD"/>
    <w:rsid w:val="66496537"/>
    <w:rsid w:val="6750055C"/>
    <w:rsid w:val="6A0D5D76"/>
    <w:rsid w:val="6C291409"/>
    <w:rsid w:val="6D1F009B"/>
    <w:rsid w:val="6EEB22AE"/>
    <w:rsid w:val="6FA67991"/>
    <w:rsid w:val="6FFD638D"/>
    <w:rsid w:val="70523D7B"/>
    <w:rsid w:val="705C3C59"/>
    <w:rsid w:val="719C78E2"/>
    <w:rsid w:val="77E71B27"/>
    <w:rsid w:val="78427C1A"/>
    <w:rsid w:val="7A8553BA"/>
    <w:rsid w:val="7AC12ED9"/>
    <w:rsid w:val="7B1A1FCF"/>
    <w:rsid w:val="7B32428B"/>
    <w:rsid w:val="7BE570B7"/>
    <w:rsid w:val="7CA7497A"/>
    <w:rsid w:val="7D1F290C"/>
    <w:rsid w:val="7E1A1D9C"/>
    <w:rsid w:val="7FC678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27"/>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63627"/>
    <w:rPr>
      <w:rFonts w:ascii="宋体" w:hAnsi="Courier New" w:cs="Courier New"/>
      <w:szCs w:val="21"/>
    </w:rPr>
  </w:style>
  <w:style w:type="character" w:customStyle="1" w:styleId="PlainTextChar">
    <w:name w:val="Plain Text Char"/>
    <w:basedOn w:val="DefaultParagraphFont"/>
    <w:link w:val="PlainText"/>
    <w:uiPriority w:val="99"/>
    <w:semiHidden/>
    <w:locked/>
    <w:rsid w:val="00763627"/>
    <w:rPr>
      <w:rFonts w:ascii="宋体" w:hAnsi="Courier New" w:cs="Courier New"/>
      <w:sz w:val="21"/>
      <w:szCs w:val="21"/>
    </w:rPr>
  </w:style>
  <w:style w:type="paragraph" w:styleId="Footer">
    <w:name w:val="footer"/>
    <w:basedOn w:val="Normal"/>
    <w:link w:val="FooterChar"/>
    <w:uiPriority w:val="99"/>
    <w:rsid w:val="0076362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63627"/>
    <w:rPr>
      <w:rFonts w:ascii="Times New Roman" w:hAnsi="Times New Roman" w:cs="Times New Roman"/>
      <w:sz w:val="18"/>
      <w:szCs w:val="18"/>
    </w:rPr>
  </w:style>
  <w:style w:type="paragraph" w:styleId="Header">
    <w:name w:val="header"/>
    <w:basedOn w:val="Normal"/>
    <w:link w:val="HeaderChar"/>
    <w:uiPriority w:val="99"/>
    <w:rsid w:val="007636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63627"/>
    <w:rPr>
      <w:rFonts w:ascii="Times New Roman" w:hAnsi="Times New Roman" w:cs="Times New Roman"/>
      <w:sz w:val="18"/>
      <w:szCs w:val="18"/>
    </w:rPr>
  </w:style>
  <w:style w:type="character" w:styleId="PageNumber">
    <w:name w:val="page number"/>
    <w:basedOn w:val="DefaultParagraphFont"/>
    <w:uiPriority w:val="99"/>
    <w:rsid w:val="00763627"/>
    <w:rPr>
      <w:rFonts w:cs="Times New Roman"/>
    </w:rPr>
  </w:style>
  <w:style w:type="character" w:styleId="Hyperlink">
    <w:name w:val="Hyperlink"/>
    <w:basedOn w:val="DefaultParagraphFont"/>
    <w:uiPriority w:val="99"/>
    <w:rsid w:val="00763627"/>
    <w:rPr>
      <w:rFonts w:cs="Times New Roman"/>
      <w:color w:val="0000FF"/>
      <w:u w:val="single"/>
    </w:rPr>
  </w:style>
  <w:style w:type="paragraph" w:customStyle="1" w:styleId="Style3">
    <w:name w:val="_Style 3"/>
    <w:basedOn w:val="Normal"/>
    <w:uiPriority w:val="99"/>
    <w:semiHidden/>
    <w:rsid w:val="00763627"/>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zzzbgbk@163.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10</Pages>
  <Words>559</Words>
  <Characters>3189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风吹星落雪埋沙</dc:creator>
  <cp:keywords/>
  <dc:description/>
  <cp:lastModifiedBy>微软用户</cp:lastModifiedBy>
  <cp:revision>6</cp:revision>
  <cp:lastPrinted>2021-05-12T08:16:00Z</cp:lastPrinted>
  <dcterms:created xsi:type="dcterms:W3CDTF">2021-04-30T02:27:00Z</dcterms:created>
  <dcterms:modified xsi:type="dcterms:W3CDTF">2021-05-14T02:07:00Z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38DEECB8A01A445F9DC3ACF328263EFC</vt:lpwstr>
  </property>
</Properties>
</file>